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9A9E" w14:textId="77777777" w:rsidR="00695191" w:rsidRDefault="00695191" w:rsidP="000A7845">
      <w:pPr>
        <w:spacing w:before="100" w:beforeAutospacing="1" w:after="100" w:afterAutospacing="1" w:line="360" w:lineRule="auto"/>
        <w:jc w:val="center"/>
        <w:rPr>
          <w:rFonts w:ascii="Arial Narrow" w:hAnsi="Arial Narrow"/>
          <w:b/>
          <w:bCs/>
          <w:i/>
          <w:iCs/>
          <w:sz w:val="32"/>
          <w:szCs w:val="32"/>
          <w:u w:val="single"/>
        </w:rPr>
      </w:pPr>
      <w:bookmarkStart w:id="0" w:name="_GoBack"/>
      <w:bookmarkEnd w:id="0"/>
    </w:p>
    <w:p w14:paraId="26667CD6" w14:textId="77777777" w:rsidR="00695191" w:rsidRDefault="00695191" w:rsidP="000A7845">
      <w:pPr>
        <w:spacing w:before="100" w:beforeAutospacing="1" w:after="100" w:afterAutospacing="1" w:line="360" w:lineRule="auto"/>
        <w:jc w:val="center"/>
        <w:rPr>
          <w:rFonts w:ascii="Arial Narrow" w:hAnsi="Arial Narrow"/>
          <w:b/>
          <w:bCs/>
          <w:i/>
          <w:iCs/>
          <w:sz w:val="32"/>
          <w:szCs w:val="32"/>
          <w:u w:val="single"/>
        </w:rPr>
      </w:pPr>
    </w:p>
    <w:p w14:paraId="44CFE4A0" w14:textId="77777777" w:rsidR="00695191" w:rsidRDefault="00695191" w:rsidP="000A7845">
      <w:pPr>
        <w:spacing w:before="100" w:beforeAutospacing="1" w:after="100" w:afterAutospacing="1" w:line="360" w:lineRule="auto"/>
        <w:jc w:val="center"/>
        <w:rPr>
          <w:rFonts w:ascii="Arial Narrow" w:hAnsi="Arial Narrow"/>
          <w:b/>
          <w:bCs/>
          <w:i/>
          <w:iCs/>
          <w:sz w:val="32"/>
          <w:szCs w:val="32"/>
          <w:u w:val="single"/>
        </w:rPr>
      </w:pPr>
    </w:p>
    <w:p w14:paraId="7682A184" w14:textId="77777777" w:rsidR="00695191" w:rsidRPr="003A03E0" w:rsidRDefault="00695191" w:rsidP="000A7845">
      <w:pPr>
        <w:spacing w:before="100" w:beforeAutospacing="1" w:after="100" w:afterAutospacing="1" w:line="360" w:lineRule="auto"/>
        <w:jc w:val="center"/>
        <w:rPr>
          <w:rFonts w:ascii="Arial Narrow" w:hAnsi="Arial Narrow"/>
          <w:i/>
          <w:iCs/>
          <w:color w:val="008000"/>
          <w:sz w:val="32"/>
          <w:szCs w:val="32"/>
          <w:u w:val="single"/>
        </w:rPr>
      </w:pPr>
      <w:r w:rsidRPr="003A03E0">
        <w:rPr>
          <w:rFonts w:ascii="Arial Narrow" w:hAnsi="Arial Narrow"/>
          <w:b/>
          <w:bCs/>
          <w:i/>
          <w:iCs/>
          <w:color w:val="008000"/>
          <w:sz w:val="32"/>
          <w:szCs w:val="32"/>
          <w:u w:val="single"/>
        </w:rPr>
        <w:t>Council on Education of the Deaf</w:t>
      </w:r>
    </w:p>
    <w:p w14:paraId="0C7B4B87" w14:textId="77777777" w:rsidR="00695191" w:rsidRPr="003A03E0" w:rsidRDefault="00695191" w:rsidP="000A7845">
      <w:pPr>
        <w:spacing w:before="100" w:beforeAutospacing="1" w:after="100" w:afterAutospacing="1" w:line="360" w:lineRule="auto"/>
        <w:jc w:val="center"/>
        <w:rPr>
          <w:rFonts w:ascii="Arial Narrow" w:hAnsi="Arial Narrow"/>
          <w:color w:val="008000"/>
          <w:sz w:val="24"/>
          <w:szCs w:val="24"/>
        </w:rPr>
      </w:pPr>
      <w:r w:rsidRPr="003A03E0">
        <w:rPr>
          <w:rFonts w:ascii="Arial Narrow" w:hAnsi="Arial Narrow"/>
          <w:b/>
          <w:bCs/>
          <w:color w:val="008000"/>
          <w:sz w:val="24"/>
          <w:szCs w:val="24"/>
        </w:rPr>
        <w:t> </w:t>
      </w:r>
    </w:p>
    <w:p w14:paraId="710D3635" w14:textId="77777777" w:rsidR="00695191" w:rsidRPr="003A03E0" w:rsidRDefault="00695191" w:rsidP="000A7845">
      <w:pPr>
        <w:spacing w:before="100" w:beforeAutospacing="1" w:after="100" w:afterAutospacing="1" w:line="360" w:lineRule="auto"/>
        <w:jc w:val="center"/>
        <w:rPr>
          <w:rFonts w:ascii="Arial Narrow" w:hAnsi="Arial Narrow"/>
          <w:color w:val="008000"/>
          <w:sz w:val="24"/>
          <w:szCs w:val="24"/>
        </w:rPr>
      </w:pPr>
    </w:p>
    <w:p w14:paraId="22E589FD" w14:textId="77777777" w:rsidR="00695191" w:rsidRPr="003A03E0" w:rsidRDefault="00695191" w:rsidP="000A7845">
      <w:pPr>
        <w:spacing w:before="100" w:beforeAutospacing="1" w:after="100" w:afterAutospacing="1" w:line="360" w:lineRule="auto"/>
        <w:jc w:val="center"/>
        <w:rPr>
          <w:rFonts w:ascii="Arial Narrow" w:hAnsi="Arial Narrow"/>
          <w:b/>
          <w:bCs/>
          <w:color w:val="008000"/>
          <w:sz w:val="28"/>
          <w:szCs w:val="28"/>
        </w:rPr>
      </w:pPr>
      <w:r w:rsidRPr="003A03E0">
        <w:rPr>
          <w:rFonts w:ascii="Arial Narrow" w:hAnsi="Arial Narrow"/>
          <w:b/>
          <w:bCs/>
          <w:color w:val="008000"/>
          <w:sz w:val="28"/>
          <w:szCs w:val="28"/>
        </w:rPr>
        <w:t>CED Program Review Rubric</w:t>
      </w:r>
    </w:p>
    <w:p w14:paraId="5AEB76C4" w14:textId="77777777" w:rsidR="00695191" w:rsidRPr="003A03E0" w:rsidRDefault="00695191" w:rsidP="000A7845">
      <w:pPr>
        <w:spacing w:before="100" w:beforeAutospacing="1" w:after="100" w:afterAutospacing="1" w:line="360" w:lineRule="auto"/>
        <w:jc w:val="center"/>
        <w:rPr>
          <w:rFonts w:ascii="Arial Narrow" w:hAnsi="Arial Narrow"/>
          <w:b/>
          <w:bCs/>
          <w:color w:val="008000"/>
          <w:sz w:val="28"/>
          <w:szCs w:val="28"/>
        </w:rPr>
      </w:pPr>
    </w:p>
    <w:p w14:paraId="16381E77" w14:textId="77777777" w:rsidR="00695191" w:rsidRPr="003A03E0" w:rsidRDefault="00695191" w:rsidP="000A7845">
      <w:pPr>
        <w:spacing w:before="100" w:beforeAutospacing="1" w:after="100" w:afterAutospacing="1" w:line="360" w:lineRule="auto"/>
        <w:jc w:val="center"/>
        <w:rPr>
          <w:rFonts w:ascii="Arial Narrow" w:hAnsi="Arial Narrow"/>
          <w:i/>
          <w:iCs/>
          <w:color w:val="008000"/>
          <w:sz w:val="28"/>
          <w:szCs w:val="28"/>
        </w:rPr>
      </w:pPr>
      <w:r>
        <w:rPr>
          <w:rFonts w:ascii="Arial Narrow" w:hAnsi="Arial Narrow"/>
          <w:b/>
          <w:bCs/>
          <w:i/>
          <w:iCs/>
          <w:color w:val="008000"/>
          <w:sz w:val="28"/>
          <w:szCs w:val="28"/>
        </w:rPr>
        <w:t xml:space="preserve">Revised, </w:t>
      </w:r>
      <w:r w:rsidR="00DC71EE">
        <w:rPr>
          <w:rFonts w:ascii="Arial Narrow" w:hAnsi="Arial Narrow"/>
          <w:b/>
          <w:bCs/>
          <w:i/>
          <w:iCs/>
          <w:color w:val="008000"/>
          <w:sz w:val="28"/>
          <w:szCs w:val="28"/>
        </w:rPr>
        <w:t>February 2019</w:t>
      </w:r>
    </w:p>
    <w:p w14:paraId="01F565DE" w14:textId="77777777" w:rsidR="00695191" w:rsidRPr="003A03E0" w:rsidRDefault="00695191" w:rsidP="000A7845">
      <w:pPr>
        <w:spacing w:before="100" w:beforeAutospacing="1" w:after="100" w:afterAutospacing="1" w:line="360" w:lineRule="auto"/>
        <w:jc w:val="center"/>
        <w:rPr>
          <w:rFonts w:ascii="Arial Narrow" w:hAnsi="Arial Narrow"/>
          <w:color w:val="008000"/>
          <w:sz w:val="24"/>
          <w:szCs w:val="24"/>
        </w:rPr>
      </w:pPr>
      <w:r w:rsidRPr="003A03E0">
        <w:rPr>
          <w:rFonts w:ascii="Arial Narrow" w:hAnsi="Arial Narrow"/>
          <w:b/>
          <w:bCs/>
          <w:color w:val="008000"/>
          <w:sz w:val="24"/>
          <w:szCs w:val="24"/>
        </w:rPr>
        <w:t> </w:t>
      </w:r>
    </w:p>
    <w:p w14:paraId="3E51B6B0" w14:textId="77777777" w:rsidR="00695191" w:rsidRPr="000370A1" w:rsidRDefault="00695191" w:rsidP="007C2329">
      <w:pPr>
        <w:spacing w:before="100" w:beforeAutospacing="1" w:after="100" w:afterAutospacing="1" w:line="240" w:lineRule="auto"/>
        <w:ind w:left="1440" w:right="1440"/>
        <w:rPr>
          <w:rFonts w:ascii="Arial Narrow" w:hAnsi="Arial Narrow"/>
          <w:color w:val="000000"/>
          <w:sz w:val="24"/>
          <w:szCs w:val="24"/>
        </w:rPr>
      </w:pPr>
      <w:r w:rsidRPr="003A03E0">
        <w:rPr>
          <w:rFonts w:ascii="Arial Narrow" w:hAnsi="Arial Narrow"/>
          <w:b/>
          <w:bCs/>
          <w:color w:val="008000"/>
          <w:sz w:val="24"/>
          <w:szCs w:val="24"/>
        </w:rPr>
        <w:t> </w:t>
      </w:r>
      <w:r w:rsidR="007C2329" w:rsidRPr="000370A1">
        <w:rPr>
          <w:rFonts w:ascii="Arial Narrow" w:hAnsi="Arial Narrow"/>
          <w:b/>
          <w:bCs/>
          <w:color w:val="000000"/>
          <w:sz w:val="24"/>
          <w:szCs w:val="24"/>
        </w:rPr>
        <w:t>Directions to Programs</w:t>
      </w:r>
      <w:r w:rsidR="007C2329" w:rsidRPr="000370A1">
        <w:rPr>
          <w:rFonts w:ascii="Arial Narrow" w:hAnsi="Arial Narrow"/>
          <w:bCs/>
          <w:color w:val="000000"/>
          <w:sz w:val="24"/>
          <w:szCs w:val="24"/>
        </w:rPr>
        <w:t>: Please fill out the first page</w:t>
      </w:r>
      <w:r w:rsidR="00721AFE" w:rsidRPr="000370A1">
        <w:rPr>
          <w:rFonts w:ascii="Arial Narrow" w:hAnsi="Arial Narrow"/>
          <w:bCs/>
          <w:color w:val="000000"/>
          <w:sz w:val="24"/>
          <w:szCs w:val="24"/>
        </w:rPr>
        <w:t>. F</w:t>
      </w:r>
      <w:r w:rsidR="007C2329" w:rsidRPr="000370A1">
        <w:rPr>
          <w:rFonts w:ascii="Arial Narrow" w:hAnsi="Arial Narrow"/>
          <w:bCs/>
          <w:color w:val="000000"/>
          <w:sz w:val="24"/>
          <w:szCs w:val="24"/>
        </w:rPr>
        <w:t>or each rubric element</w:t>
      </w:r>
      <w:r w:rsidR="00721AFE" w:rsidRPr="000370A1">
        <w:rPr>
          <w:rFonts w:ascii="Arial Narrow" w:hAnsi="Arial Narrow"/>
          <w:bCs/>
          <w:color w:val="000000"/>
          <w:sz w:val="24"/>
          <w:szCs w:val="24"/>
        </w:rPr>
        <w:t xml:space="preserve"> found under the Evaluation Questions</w:t>
      </w:r>
      <w:r w:rsidR="007C2329" w:rsidRPr="000370A1">
        <w:rPr>
          <w:rFonts w:ascii="Arial Narrow" w:hAnsi="Arial Narrow"/>
          <w:bCs/>
          <w:color w:val="000000"/>
          <w:sz w:val="24"/>
          <w:szCs w:val="24"/>
        </w:rPr>
        <w:t xml:space="preserve">, identify the page number (s) on which that element is described, or the appendix in which it appears (e.g., copies of course syllabi).  This will </w:t>
      </w:r>
      <w:r w:rsidR="00721AFE" w:rsidRPr="000370A1">
        <w:rPr>
          <w:rFonts w:ascii="Arial Narrow" w:hAnsi="Arial Narrow"/>
          <w:bCs/>
          <w:color w:val="000000"/>
          <w:sz w:val="24"/>
          <w:szCs w:val="24"/>
        </w:rPr>
        <w:t>ensure that reviewers use the appropriate narrative and chart data for each element of</w:t>
      </w:r>
      <w:r w:rsidR="007C2329" w:rsidRPr="000370A1">
        <w:rPr>
          <w:rFonts w:ascii="Arial Narrow" w:hAnsi="Arial Narrow"/>
          <w:bCs/>
          <w:color w:val="000000"/>
          <w:sz w:val="24"/>
          <w:szCs w:val="24"/>
        </w:rPr>
        <w:t xml:space="preserve"> their review. </w:t>
      </w:r>
    </w:p>
    <w:p w14:paraId="5FDA4AE4" w14:textId="77777777" w:rsidR="00695191" w:rsidRDefault="00695191" w:rsidP="003A03E0">
      <w:pPr>
        <w:spacing w:before="100" w:beforeAutospacing="1" w:after="100" w:afterAutospacing="1" w:line="360" w:lineRule="auto"/>
        <w:jc w:val="center"/>
        <w:rPr>
          <w:rFonts w:ascii="Arial Narrow" w:hAnsi="Arial Narrow"/>
          <w:color w:val="008000"/>
          <w:sz w:val="24"/>
          <w:szCs w:val="24"/>
        </w:rPr>
      </w:pPr>
    </w:p>
    <w:p w14:paraId="5477EC36" w14:textId="77777777" w:rsidR="00695191" w:rsidRPr="003A03E0" w:rsidRDefault="00695191" w:rsidP="003A03E0">
      <w:pPr>
        <w:spacing w:before="100" w:beforeAutospacing="1" w:after="100" w:afterAutospacing="1" w:line="360" w:lineRule="auto"/>
        <w:jc w:val="center"/>
        <w:rPr>
          <w:rFonts w:ascii="Arial Narrow" w:hAnsi="Arial Narrow"/>
          <w:color w:val="008000"/>
          <w:sz w:val="24"/>
          <w:szCs w:val="24"/>
        </w:rPr>
      </w:pPr>
    </w:p>
    <w:p w14:paraId="17ADB63A" w14:textId="77777777" w:rsidR="00695191" w:rsidRPr="00F82507" w:rsidRDefault="00695191" w:rsidP="00F82507">
      <w:pPr>
        <w:spacing w:before="100" w:beforeAutospacing="1" w:after="100" w:afterAutospacing="1" w:line="360" w:lineRule="auto"/>
        <w:jc w:val="center"/>
        <w:rPr>
          <w:rFonts w:ascii="Arial Narrow" w:hAnsi="Arial Narrow"/>
          <w:sz w:val="24"/>
          <w:szCs w:val="24"/>
        </w:rPr>
      </w:pPr>
      <w:r>
        <w:rPr>
          <w:rFonts w:ascii="Arial Narrow" w:hAnsi="Arial Narrow"/>
          <w:b/>
          <w:bCs/>
          <w:iCs/>
          <w:sz w:val="24"/>
          <w:szCs w:val="24"/>
        </w:rPr>
        <w:t>Program Evaluation Rubric Cover Sheet</w:t>
      </w:r>
    </w:p>
    <w:p w14:paraId="7E34840B" w14:textId="77777777" w:rsidR="00695191" w:rsidRPr="007F45A8" w:rsidRDefault="00695191" w:rsidP="00071BB0">
      <w:pPr>
        <w:tabs>
          <w:tab w:val="right" w:pos="7200"/>
          <w:tab w:val="left" w:pos="8280"/>
          <w:tab w:val="right" w:pos="9360"/>
        </w:tabs>
        <w:rPr>
          <w:rFonts w:ascii="Arial Narrow" w:hAnsi="Arial Narrow" w:cs="Tahoma"/>
          <w:b/>
          <w:u w:val="single"/>
        </w:rPr>
      </w:pPr>
      <w:r w:rsidRPr="00E55506">
        <w:rPr>
          <w:rFonts w:ascii="Arial Narrow" w:hAnsi="Arial Narrow" w:cs="Tahoma"/>
          <w:b/>
        </w:rPr>
        <w:t>Institution</w:t>
      </w:r>
      <w:r>
        <w:rPr>
          <w:rFonts w:ascii="Arial Narrow" w:hAnsi="Arial Narrow" w:cs="Tahoma"/>
          <w:b/>
        </w:rPr>
        <w:t>: ______________________</w:t>
      </w:r>
    </w:p>
    <w:p w14:paraId="3FBA83F2" w14:textId="77777777" w:rsidR="00695191" w:rsidRDefault="00695191" w:rsidP="00071BB0">
      <w:pPr>
        <w:tabs>
          <w:tab w:val="right" w:pos="7200"/>
          <w:tab w:val="left" w:pos="8280"/>
          <w:tab w:val="right" w:pos="9360"/>
        </w:tabs>
        <w:rPr>
          <w:rFonts w:ascii="Arial Narrow" w:hAnsi="Arial Narrow" w:cs="Tahoma"/>
          <w:b/>
        </w:rPr>
      </w:pPr>
      <w:r>
        <w:rPr>
          <w:rFonts w:ascii="Arial Narrow" w:hAnsi="Arial Narrow" w:cs="Tahoma"/>
          <w:b/>
        </w:rPr>
        <w:t>Dat</w:t>
      </w:r>
      <w:r w:rsidRPr="00E55506">
        <w:rPr>
          <w:rFonts w:ascii="Arial Narrow" w:hAnsi="Arial Narrow" w:cs="Tahoma"/>
          <w:b/>
        </w:rPr>
        <w:t>e submitted</w:t>
      </w:r>
      <w:r>
        <w:rPr>
          <w:rFonts w:ascii="Arial Narrow" w:hAnsi="Arial Narrow" w:cs="Tahoma"/>
          <w:b/>
        </w:rPr>
        <w:t>: _________________</w:t>
      </w:r>
    </w:p>
    <w:p w14:paraId="7164AEC2" w14:textId="77777777" w:rsidR="00695191" w:rsidRDefault="00695191" w:rsidP="00071BB0">
      <w:pPr>
        <w:tabs>
          <w:tab w:val="right" w:pos="7200"/>
          <w:tab w:val="left" w:pos="8280"/>
          <w:tab w:val="right" w:pos="9360"/>
        </w:tabs>
        <w:rPr>
          <w:rFonts w:ascii="Arial Narrow" w:hAnsi="Arial Narrow" w:cs="Tahoma"/>
          <w:b/>
        </w:rPr>
      </w:pPr>
      <w:r>
        <w:rPr>
          <w:rFonts w:ascii="Arial Narrow" w:hAnsi="Arial Narrow" w:cs="Tahoma"/>
          <w:b/>
        </w:rPr>
        <w:t>N</w:t>
      </w:r>
      <w:r w:rsidRPr="00E55506">
        <w:rPr>
          <w:rFonts w:ascii="Arial Narrow" w:hAnsi="Arial Narrow" w:cs="Tahoma"/>
          <w:b/>
        </w:rPr>
        <w:t>ame of Preparer</w:t>
      </w:r>
      <w:r>
        <w:rPr>
          <w:rFonts w:ascii="Arial Narrow" w:hAnsi="Arial Narrow" w:cs="Tahoma"/>
          <w:b/>
        </w:rPr>
        <w:t xml:space="preserve">: </w:t>
      </w:r>
      <w:r w:rsidRPr="00E55506">
        <w:rPr>
          <w:rFonts w:ascii="Arial Narrow" w:hAnsi="Arial Narrow" w:cs="Tahoma"/>
          <w:b/>
          <w:u w:val="single"/>
        </w:rPr>
        <w:tab/>
      </w:r>
      <w:r>
        <w:rPr>
          <w:rFonts w:ascii="Arial Narrow" w:hAnsi="Arial Narrow" w:cs="Tahoma"/>
          <w:b/>
        </w:rPr>
        <w:tab/>
      </w:r>
      <w:r w:rsidRPr="00E55506">
        <w:rPr>
          <w:rFonts w:ascii="Arial Narrow" w:hAnsi="Arial Narrow" w:cs="Tahoma"/>
          <w:b/>
        </w:rPr>
        <w:tab/>
      </w:r>
    </w:p>
    <w:p w14:paraId="3E912C22" w14:textId="77777777" w:rsidR="00695191" w:rsidRPr="00E55506" w:rsidRDefault="00695191" w:rsidP="00F82507">
      <w:pPr>
        <w:tabs>
          <w:tab w:val="right" w:pos="9360"/>
        </w:tabs>
        <w:rPr>
          <w:rFonts w:ascii="Arial Narrow" w:hAnsi="Arial Narrow" w:cs="Tahoma"/>
          <w:b/>
        </w:rPr>
      </w:pPr>
      <w:r w:rsidRPr="00E55506">
        <w:rPr>
          <w:rFonts w:ascii="Arial Narrow" w:hAnsi="Arial Narrow" w:cs="Tahoma"/>
          <w:b/>
        </w:rPr>
        <w:t>Email</w:t>
      </w:r>
      <w:r>
        <w:rPr>
          <w:rFonts w:ascii="Arial Narrow" w:hAnsi="Arial Narrow" w:cs="Tahoma"/>
          <w:b/>
        </w:rPr>
        <w:t xml:space="preserve">: </w:t>
      </w:r>
      <w:r>
        <w:rPr>
          <w:rFonts w:ascii="Arial Narrow" w:hAnsi="Arial Narrow" w:cs="Tahoma"/>
          <w:b/>
          <w:u w:val="single"/>
        </w:rPr>
        <w:t>________________</w:t>
      </w:r>
    </w:p>
    <w:p w14:paraId="6256DE4E" w14:textId="77777777" w:rsidR="00695191" w:rsidRPr="00E55506" w:rsidRDefault="00695191" w:rsidP="00F82507">
      <w:pPr>
        <w:tabs>
          <w:tab w:val="right" w:pos="9360"/>
        </w:tabs>
        <w:rPr>
          <w:rFonts w:ascii="Arial Narrow" w:hAnsi="Arial Narrow" w:cs="Tahoma"/>
          <w:b/>
        </w:rPr>
      </w:pPr>
      <w:r>
        <w:rPr>
          <w:rFonts w:ascii="Arial Narrow" w:hAnsi="Arial Narrow" w:cs="Tahoma"/>
          <w:b/>
        </w:rPr>
        <w:t>Program Evaluation Review Team Member: _________________________________________________</w:t>
      </w:r>
    </w:p>
    <w:p w14:paraId="399B3AE4" w14:textId="77777777" w:rsidR="00695191" w:rsidRPr="00E55506" w:rsidRDefault="00695191" w:rsidP="00F82507">
      <w:pPr>
        <w:tabs>
          <w:tab w:val="right" w:pos="9360"/>
        </w:tabs>
        <w:rPr>
          <w:rFonts w:ascii="Arial Narrow" w:hAnsi="Arial Narrow" w:cs="Tahoma"/>
          <w:b/>
        </w:rPr>
      </w:pPr>
      <w:r w:rsidRPr="00E55506">
        <w:rPr>
          <w:rFonts w:ascii="Arial Narrow" w:hAnsi="Arial Narrow" w:cs="Tahoma"/>
          <w:b/>
        </w:rPr>
        <w:t>Program documented in this report:</w:t>
      </w:r>
    </w:p>
    <w:p w14:paraId="132F0D87" w14:textId="77777777" w:rsidR="00695191" w:rsidRPr="00E55506" w:rsidRDefault="00695191" w:rsidP="00F82507">
      <w:pPr>
        <w:tabs>
          <w:tab w:val="right" w:pos="9360"/>
        </w:tabs>
        <w:ind w:left="720"/>
        <w:rPr>
          <w:rFonts w:ascii="Arial Narrow" w:hAnsi="Arial Narrow" w:cs="Tahoma"/>
          <w:b/>
          <w:u w:val="single"/>
        </w:rPr>
      </w:pPr>
      <w:r w:rsidRPr="00E55506">
        <w:rPr>
          <w:rFonts w:ascii="Arial Narrow" w:hAnsi="Arial Narrow" w:cs="Tahoma"/>
          <w:b/>
        </w:rPr>
        <w:t xml:space="preserve">Name of institution’s program (s)  </w:t>
      </w:r>
      <w:r>
        <w:rPr>
          <w:rFonts w:ascii="Arial Narrow" w:hAnsi="Arial Narrow" w:cs="Tahoma"/>
          <w:b/>
          <w:u w:val="single"/>
        </w:rPr>
        <w:t>_______________________________________________</w:t>
      </w:r>
    </w:p>
    <w:p w14:paraId="0F26BF93" w14:textId="77777777" w:rsidR="00695191" w:rsidRPr="00E55506" w:rsidRDefault="00695191" w:rsidP="00F82507">
      <w:pPr>
        <w:tabs>
          <w:tab w:val="right" w:pos="9360"/>
        </w:tabs>
        <w:ind w:left="720"/>
        <w:rPr>
          <w:rFonts w:ascii="Arial Narrow" w:hAnsi="Arial Narrow" w:cs="Tahoma"/>
          <w:u w:val="single"/>
        </w:rPr>
      </w:pPr>
      <w:r w:rsidRPr="00E55506">
        <w:rPr>
          <w:rFonts w:ascii="Arial Narrow" w:hAnsi="Arial Narrow" w:cs="Tahoma"/>
          <w:b/>
        </w:rPr>
        <w:t>Degree or award level</w:t>
      </w:r>
      <w:r>
        <w:rPr>
          <w:rFonts w:ascii="Arial Narrow" w:hAnsi="Arial Narrow" w:cs="Tahoma"/>
          <w:b/>
        </w:rPr>
        <w:t xml:space="preserve">: </w:t>
      </w:r>
    </w:p>
    <w:p w14:paraId="5C902179" w14:textId="77777777" w:rsidR="00695191" w:rsidRPr="00F82507" w:rsidRDefault="00695191" w:rsidP="00F82507">
      <w:pPr>
        <w:tabs>
          <w:tab w:val="left" w:pos="7020"/>
          <w:tab w:val="right" w:pos="9360"/>
        </w:tabs>
        <w:ind w:left="720"/>
        <w:rPr>
          <w:rFonts w:ascii="Arial Narrow" w:hAnsi="Arial Narrow" w:cs="Tahoma"/>
          <w:b/>
        </w:rPr>
      </w:pPr>
      <w:r w:rsidRPr="00E55506">
        <w:rPr>
          <w:rFonts w:ascii="Arial Narrow" w:hAnsi="Arial Narrow" w:cs="Tahoma"/>
          <w:b/>
        </w:rPr>
        <w:t>Is this program offered online</w:t>
      </w:r>
      <w:r>
        <w:rPr>
          <w:rFonts w:ascii="Arial Narrow" w:hAnsi="Arial Narrow" w:cs="Tahoma"/>
          <w:b/>
        </w:rPr>
        <w:t xml:space="preserve">?                          </w:t>
      </w:r>
      <w:r w:rsidRPr="00E55506">
        <w:rPr>
          <w:rFonts w:ascii="Arial Narrow" w:hAnsi="Arial Narrow" w:cs="Tahoma"/>
          <w:b/>
        </w:rPr>
        <w:t xml:space="preserve"> </w:t>
      </w:r>
      <w:r w:rsidRPr="00E55506">
        <w:rPr>
          <w:rFonts w:ascii="Tahoma" w:hAnsi="Tahoma" w:cs="Tahoma"/>
          <w:b/>
          <w:szCs w:val="28"/>
        </w:rPr>
        <w:t>□</w:t>
      </w:r>
      <w:r w:rsidRPr="00E55506">
        <w:rPr>
          <w:rFonts w:ascii="Arial Narrow" w:hAnsi="Arial Narrow" w:cs="Tahoma"/>
          <w:b/>
        </w:rPr>
        <w:t xml:space="preserve">  Yes</w:t>
      </w:r>
      <w:r>
        <w:rPr>
          <w:rFonts w:ascii="Arial Narrow" w:hAnsi="Arial Narrow" w:cs="Tahoma"/>
          <w:b/>
        </w:rPr>
        <w:t xml:space="preserve"> </w:t>
      </w:r>
      <w:r>
        <w:rPr>
          <w:rFonts w:ascii="Arial Narrow" w:hAnsi="Arial Narrow" w:cs="Tahoma"/>
          <w:b/>
        </w:rPr>
        <w:tab/>
      </w:r>
      <w:r w:rsidRPr="00E55506">
        <w:rPr>
          <w:rFonts w:ascii="Tahoma" w:hAnsi="Tahoma" w:cs="Tahoma"/>
          <w:b/>
          <w:szCs w:val="28"/>
        </w:rPr>
        <w:t>□</w:t>
      </w:r>
      <w:r>
        <w:rPr>
          <w:rFonts w:ascii="Arial Narrow" w:hAnsi="Arial Narrow" w:cs="Tahoma"/>
          <w:b/>
        </w:rPr>
        <w:t xml:space="preserve"> No</w:t>
      </w:r>
      <w:r>
        <w:rPr>
          <w:rFonts w:ascii="Arial Narrow" w:hAnsi="Arial Narrow" w:cs="Tahoma"/>
          <w:b/>
        </w:rPr>
        <w:tab/>
      </w:r>
      <w:r w:rsidRPr="00E55506">
        <w:rPr>
          <w:rFonts w:ascii="Tahoma" w:hAnsi="Tahoma" w:cs="Tahoma"/>
          <w:b/>
          <w:szCs w:val="28"/>
        </w:rPr>
        <w:t>□</w:t>
      </w:r>
      <w:r>
        <w:rPr>
          <w:rFonts w:ascii="Arial Narrow" w:hAnsi="Arial Narrow" w:cs="Tahoma"/>
          <w:b/>
        </w:rPr>
        <w:t xml:space="preserve">  Hybrid</w:t>
      </w:r>
    </w:p>
    <w:p w14:paraId="20610C34" w14:textId="77777777" w:rsidR="00695191" w:rsidRPr="00E55506" w:rsidRDefault="00695191" w:rsidP="00F82507">
      <w:pPr>
        <w:tabs>
          <w:tab w:val="right" w:pos="9360"/>
        </w:tabs>
        <w:ind w:left="720"/>
        <w:rPr>
          <w:rFonts w:ascii="Arial Narrow" w:hAnsi="Arial Narrow" w:cs="Tahoma"/>
          <w:b/>
        </w:rPr>
      </w:pPr>
      <w:r>
        <w:rPr>
          <w:rFonts w:ascii="Arial Narrow" w:hAnsi="Arial Narrow" w:cs="Tahoma"/>
          <w:b/>
        </w:rPr>
        <w:t>Program Type (Initial, Advanced): ______________________</w:t>
      </w:r>
    </w:p>
    <w:p w14:paraId="461DFA49" w14:textId="77777777" w:rsidR="00695191" w:rsidRPr="00705EE3" w:rsidRDefault="00695191" w:rsidP="00F82507">
      <w:pPr>
        <w:tabs>
          <w:tab w:val="right" w:pos="9360"/>
        </w:tabs>
        <w:ind w:left="720"/>
        <w:rPr>
          <w:rFonts w:ascii="Arial Narrow" w:hAnsi="Arial Narrow" w:cs="Tahoma"/>
          <w:b/>
          <w:u w:val="single"/>
        </w:rPr>
      </w:pPr>
      <w:r w:rsidRPr="00E55506">
        <w:rPr>
          <w:rFonts w:ascii="Arial Narrow" w:hAnsi="Arial Narrow" w:cs="Tahoma"/>
          <w:b/>
        </w:rPr>
        <w:t>Title of the state license</w:t>
      </w:r>
      <w:r>
        <w:rPr>
          <w:rFonts w:ascii="Arial Narrow" w:hAnsi="Arial Narrow" w:cs="Tahoma"/>
          <w:b/>
        </w:rPr>
        <w:t>(s)</w:t>
      </w:r>
      <w:r w:rsidRPr="00E55506">
        <w:rPr>
          <w:rFonts w:ascii="Arial Narrow" w:hAnsi="Arial Narrow" w:cs="Tahoma"/>
          <w:b/>
        </w:rPr>
        <w:t xml:space="preserve"> for which candidates are prepared</w:t>
      </w:r>
      <w:r>
        <w:rPr>
          <w:rFonts w:ascii="Arial Narrow" w:hAnsi="Arial Narrow" w:cs="Tahoma"/>
          <w:b/>
        </w:rPr>
        <w:t xml:space="preserve">: </w:t>
      </w:r>
      <w:r>
        <w:rPr>
          <w:rFonts w:ascii="Arial Narrow" w:hAnsi="Arial Narrow" w:cs="Tahoma"/>
          <w:b/>
          <w:u w:val="single"/>
        </w:rPr>
        <w:t>______________________________________________</w:t>
      </w:r>
    </w:p>
    <w:p w14:paraId="0717A2BB" w14:textId="77777777" w:rsidR="00695191" w:rsidRPr="00E55506" w:rsidRDefault="00695191" w:rsidP="00F82507">
      <w:pPr>
        <w:rPr>
          <w:rFonts w:ascii="Arial Narrow" w:hAnsi="Arial Narrow" w:cs="Tahoma"/>
          <w:b/>
        </w:rPr>
      </w:pPr>
      <w:r w:rsidRPr="00E55506">
        <w:rPr>
          <w:rFonts w:ascii="Arial Narrow" w:hAnsi="Arial Narrow" w:cs="Tahoma"/>
          <w:b/>
        </w:rPr>
        <w:t>Program report status:</w:t>
      </w:r>
    </w:p>
    <w:p w14:paraId="30CA9C1A" w14:textId="77777777" w:rsidR="00695191" w:rsidRDefault="00695191" w:rsidP="00F82507">
      <w:pPr>
        <w:numPr>
          <w:ilvl w:val="0"/>
          <w:numId w:val="12"/>
        </w:numPr>
        <w:spacing w:after="0" w:line="240" w:lineRule="auto"/>
        <w:rPr>
          <w:rFonts w:ascii="Arial Narrow" w:hAnsi="Arial Narrow" w:cs="Tahoma"/>
          <w:b/>
        </w:rPr>
      </w:pPr>
      <w:r w:rsidRPr="00E55506">
        <w:rPr>
          <w:rFonts w:ascii="Arial Narrow" w:hAnsi="Arial Narrow" w:cs="Tahoma"/>
          <w:b/>
        </w:rPr>
        <w:t>Initial Review</w:t>
      </w:r>
    </w:p>
    <w:p w14:paraId="67D365D0" w14:textId="77777777" w:rsidR="00695191" w:rsidRPr="00E55506" w:rsidRDefault="00695191" w:rsidP="00071BB0">
      <w:pPr>
        <w:numPr>
          <w:ilvl w:val="0"/>
          <w:numId w:val="12"/>
        </w:numPr>
        <w:spacing w:after="0" w:line="240" w:lineRule="auto"/>
        <w:rPr>
          <w:rFonts w:ascii="Arial Narrow" w:hAnsi="Arial Narrow" w:cs="Tahoma"/>
          <w:b/>
        </w:rPr>
      </w:pPr>
      <w:r>
        <w:rPr>
          <w:rFonts w:ascii="Arial Narrow" w:hAnsi="Arial Narrow" w:cs="Tahoma"/>
          <w:b/>
        </w:rPr>
        <w:t>Re-accreditation</w:t>
      </w:r>
    </w:p>
    <w:p w14:paraId="33F5CAA2" w14:textId="77777777" w:rsidR="00695191" w:rsidRPr="00E55506" w:rsidRDefault="00695191" w:rsidP="00F82507">
      <w:pPr>
        <w:numPr>
          <w:ilvl w:val="0"/>
          <w:numId w:val="12"/>
        </w:numPr>
        <w:spacing w:after="0" w:line="240" w:lineRule="auto"/>
        <w:rPr>
          <w:rFonts w:ascii="Arial Narrow" w:hAnsi="Arial Narrow" w:cs="Tahoma"/>
          <w:b/>
        </w:rPr>
      </w:pPr>
      <w:r w:rsidRPr="00E55506">
        <w:rPr>
          <w:rFonts w:ascii="Arial Narrow" w:hAnsi="Arial Narrow" w:cs="Tahoma"/>
          <w:b/>
        </w:rPr>
        <w:t>Revised Report (for programs who did not receive initial certification)</w:t>
      </w:r>
    </w:p>
    <w:p w14:paraId="776B7C2B" w14:textId="77777777" w:rsidR="00695191" w:rsidRPr="00E55506" w:rsidRDefault="00695191" w:rsidP="00705EE3">
      <w:pPr>
        <w:tabs>
          <w:tab w:val="left" w:pos="1980"/>
          <w:tab w:val="right" w:pos="9360"/>
        </w:tabs>
        <w:ind w:left="540"/>
        <w:rPr>
          <w:rFonts w:ascii="Arial Narrow" w:hAnsi="Arial Narrow" w:cs="Tahoma"/>
          <w:b/>
        </w:rPr>
      </w:pPr>
      <w:r w:rsidRPr="00E55506">
        <w:rPr>
          <w:rFonts w:ascii="Arial Narrow" w:hAnsi="Arial Narrow" w:cs="Tahoma"/>
          <w:b/>
        </w:rPr>
        <w:t>State licensure requirement for national recognition:</w:t>
      </w:r>
      <w:r>
        <w:rPr>
          <w:rFonts w:ascii="Arial Narrow" w:hAnsi="Arial Narrow" w:cs="Tahoma"/>
          <w:b/>
        </w:rPr>
        <w:t xml:space="preserve">  </w:t>
      </w:r>
      <w:r>
        <w:rPr>
          <w:rFonts w:ascii="Arial Narrow" w:hAnsi="Arial Narrow" w:cs="Tahoma"/>
        </w:rPr>
        <w:t>CAEP</w:t>
      </w:r>
      <w:r w:rsidRPr="00E55506">
        <w:rPr>
          <w:rFonts w:ascii="Arial Narrow" w:hAnsi="Arial Narrow" w:cs="Tahoma"/>
        </w:rPr>
        <w:t>/CED requires 80% of the program completers who have taken the test to pass the applicable state licensure test for their licensure field, if the state has a testing requirement. Test information and data must be reported in Section III. Does your state require such a test?</w:t>
      </w:r>
      <w:r>
        <w:rPr>
          <w:rFonts w:ascii="Arial Narrow" w:hAnsi="Arial Narrow" w:cs="Tahoma"/>
        </w:rPr>
        <w:t xml:space="preserve">   </w:t>
      </w:r>
      <w:r w:rsidRPr="00E55506">
        <w:rPr>
          <w:rFonts w:ascii="Arial Narrow" w:hAnsi="Arial Narrow" w:cs="Tahoma"/>
        </w:rPr>
        <w:t xml:space="preserve"> </w:t>
      </w:r>
      <w:r>
        <w:rPr>
          <w:rFonts w:ascii="Arial Narrow" w:hAnsi="Arial Narrow" w:cs="Tahoma"/>
        </w:rPr>
        <w:t xml:space="preserve">  </w:t>
      </w:r>
      <w:r w:rsidRPr="00E55506">
        <w:rPr>
          <w:rFonts w:ascii="Tahoma" w:hAnsi="Tahoma" w:cs="Tahoma"/>
          <w:b/>
          <w:szCs w:val="28"/>
        </w:rPr>
        <w:t>□</w:t>
      </w:r>
      <w:r w:rsidRPr="00E55506">
        <w:rPr>
          <w:rFonts w:ascii="Arial Narrow" w:hAnsi="Arial Narrow" w:cs="Tahoma"/>
          <w:b/>
        </w:rPr>
        <w:t xml:space="preserve"> Yes</w:t>
      </w:r>
      <w:r w:rsidRPr="00E55506">
        <w:rPr>
          <w:rFonts w:ascii="Arial Narrow" w:hAnsi="Arial Narrow" w:cs="Tahoma"/>
          <w:b/>
        </w:rPr>
        <w:tab/>
      </w:r>
      <w:r w:rsidRPr="00E55506">
        <w:rPr>
          <w:rFonts w:ascii="Tahoma" w:hAnsi="Tahoma" w:cs="Tahoma"/>
          <w:b/>
          <w:szCs w:val="28"/>
        </w:rPr>
        <w:t>□</w:t>
      </w:r>
      <w:r w:rsidRPr="00E55506">
        <w:rPr>
          <w:rFonts w:ascii="Arial Narrow" w:hAnsi="Arial Narrow" w:cs="Tahoma"/>
          <w:b/>
        </w:rPr>
        <w:t xml:space="preserve">  No</w:t>
      </w:r>
    </w:p>
    <w:p w14:paraId="71877D39" w14:textId="77777777" w:rsidR="00695191" w:rsidRDefault="00695191" w:rsidP="00F82507">
      <w:pPr>
        <w:jc w:val="center"/>
        <w:rPr>
          <w:rFonts w:ascii="Arial Narrow" w:hAnsi="Arial Narrow" w:cs="Tahoma"/>
          <w:bCs/>
          <w:i/>
          <w:iCs/>
          <w:sz w:val="28"/>
          <w:szCs w:val="28"/>
          <w:u w:val="single"/>
        </w:rPr>
      </w:pPr>
    </w:p>
    <w:p w14:paraId="75DBDA6E" w14:textId="77777777" w:rsidR="00695191" w:rsidRPr="005B70FA" w:rsidRDefault="00DC71EE" w:rsidP="00F82507">
      <w:pPr>
        <w:jc w:val="center"/>
        <w:rPr>
          <w:rFonts w:ascii="Arial Narrow" w:hAnsi="Arial Narrow" w:cs="Tahoma"/>
          <w:bCs/>
          <w:i/>
          <w:iCs/>
          <w:sz w:val="28"/>
          <w:szCs w:val="28"/>
          <w:u w:val="single"/>
        </w:rPr>
      </w:pPr>
      <w:r>
        <w:rPr>
          <w:rFonts w:ascii="Arial Narrow" w:hAnsi="Arial Narrow" w:cs="Tahoma"/>
          <w:bCs/>
          <w:i/>
          <w:iCs/>
          <w:sz w:val="28"/>
          <w:szCs w:val="28"/>
          <w:u w:val="single"/>
        </w:rPr>
        <w:br w:type="page"/>
      </w:r>
      <w:r w:rsidR="00695191" w:rsidRPr="005B70FA">
        <w:rPr>
          <w:rFonts w:ascii="Arial Narrow" w:hAnsi="Arial Narrow" w:cs="Tahoma"/>
          <w:bCs/>
          <w:i/>
          <w:iCs/>
          <w:sz w:val="28"/>
          <w:szCs w:val="28"/>
          <w:u w:val="single"/>
        </w:rPr>
        <w:lastRenderedPageBreak/>
        <w:t>Council on the Education of the Deaf Program Review Rubric</w:t>
      </w:r>
    </w:p>
    <w:p w14:paraId="0E57AF5E" w14:textId="77777777" w:rsidR="00695191" w:rsidRPr="00DC71EE" w:rsidRDefault="00695191" w:rsidP="00DC71EE">
      <w:pPr>
        <w:spacing w:before="100" w:beforeAutospacing="1" w:after="100" w:afterAutospacing="1" w:line="240" w:lineRule="auto"/>
        <w:ind w:left="360" w:hanging="360"/>
        <w:rPr>
          <w:rFonts w:ascii="Arial Narrow" w:hAnsi="Arial Narrow"/>
          <w:sz w:val="24"/>
          <w:szCs w:val="24"/>
        </w:rPr>
      </w:pPr>
      <w:r w:rsidRPr="00DC71EE">
        <w:rPr>
          <w:rFonts w:ascii="Arial Narrow" w:hAnsi="Arial Narrow"/>
          <w:b/>
          <w:iCs/>
          <w:sz w:val="24"/>
          <w:szCs w:val="24"/>
        </w:rPr>
        <w:t>Standard</w:t>
      </w:r>
      <w:r w:rsidR="00DC71EE" w:rsidRPr="00DC71EE">
        <w:rPr>
          <w:rFonts w:ascii="Arial Narrow" w:hAnsi="Arial Narrow"/>
          <w:b/>
          <w:iCs/>
          <w:sz w:val="24"/>
          <w:szCs w:val="24"/>
        </w:rPr>
        <w:t xml:space="preserve"> 1.1</w:t>
      </w:r>
      <w:r w:rsidR="00DC71EE">
        <w:rPr>
          <w:rFonts w:ascii="Arial Narrow" w:hAnsi="Arial Narrow"/>
          <w:b/>
          <w:iCs/>
          <w:sz w:val="24"/>
          <w:szCs w:val="24"/>
        </w:rPr>
        <w:t xml:space="preserve"> Design of the Curriculum</w:t>
      </w:r>
      <w:r w:rsidR="00DC71EE" w:rsidRPr="00DC71EE">
        <w:rPr>
          <w:rFonts w:ascii="Arial Narrow" w:hAnsi="Arial Narrow"/>
          <w:b/>
          <w:iCs/>
          <w:sz w:val="24"/>
          <w:szCs w:val="24"/>
        </w:rPr>
        <w:t>:</w:t>
      </w:r>
      <w:r w:rsidR="00DC71EE">
        <w:rPr>
          <w:rFonts w:ascii="Arial Narrow" w:hAnsi="Arial Narrow"/>
          <w:i/>
          <w:iCs/>
          <w:sz w:val="24"/>
          <w:szCs w:val="24"/>
        </w:rPr>
        <w:t> </w:t>
      </w:r>
      <w:r w:rsidR="003E6B36">
        <w:rPr>
          <w:rFonts w:ascii="Arial Narrow" w:hAnsi="Arial Narrow"/>
          <w:i/>
          <w:iCs/>
          <w:sz w:val="24"/>
          <w:szCs w:val="24"/>
        </w:rPr>
        <w:t>Each</w:t>
      </w:r>
      <w:r>
        <w:rPr>
          <w:rFonts w:ascii="Arial Narrow" w:hAnsi="Arial Narrow"/>
          <w:i/>
          <w:iCs/>
          <w:sz w:val="24"/>
          <w:szCs w:val="24"/>
        </w:rPr>
        <w:t xml:space="preserve"> </w:t>
      </w:r>
      <w:r w:rsidRPr="00B24026">
        <w:rPr>
          <w:rFonts w:ascii="Arial Narrow" w:hAnsi="Arial Narrow"/>
          <w:i/>
          <w:iCs/>
          <w:sz w:val="24"/>
          <w:szCs w:val="24"/>
        </w:rPr>
        <w:t>curri</w:t>
      </w:r>
      <w:r>
        <w:rPr>
          <w:rFonts w:ascii="Arial Narrow" w:hAnsi="Arial Narrow"/>
          <w:i/>
          <w:iCs/>
          <w:sz w:val="24"/>
          <w:szCs w:val="24"/>
        </w:rPr>
        <w:t>culum reflects the program’s</w:t>
      </w:r>
      <w:r w:rsidRPr="00B24026">
        <w:rPr>
          <w:rFonts w:ascii="Arial Narrow" w:hAnsi="Arial Narrow"/>
          <w:i/>
          <w:iCs/>
          <w:sz w:val="24"/>
          <w:szCs w:val="24"/>
        </w:rPr>
        <w:t xml:space="preserve"> philosophy regarding </w:t>
      </w:r>
      <w:r>
        <w:rPr>
          <w:rFonts w:ascii="Arial Narrow" w:hAnsi="Arial Narrow"/>
          <w:i/>
          <w:iCs/>
          <w:sz w:val="24"/>
          <w:szCs w:val="24"/>
        </w:rPr>
        <w:t xml:space="preserve">the </w:t>
      </w:r>
      <w:r w:rsidRPr="00B24026">
        <w:rPr>
          <w:rFonts w:ascii="Arial Narrow" w:hAnsi="Arial Narrow"/>
          <w:i/>
          <w:iCs/>
          <w:sz w:val="24"/>
          <w:szCs w:val="24"/>
        </w:rPr>
        <w:t xml:space="preserve">education of students </w:t>
      </w:r>
      <w:r>
        <w:rPr>
          <w:rFonts w:ascii="Arial Narrow" w:hAnsi="Arial Narrow"/>
          <w:i/>
          <w:iCs/>
          <w:sz w:val="24"/>
          <w:szCs w:val="24"/>
        </w:rPr>
        <w:t>who are deaf or hard of hearing</w:t>
      </w:r>
      <w:r w:rsidR="003E6B36">
        <w:rPr>
          <w:rFonts w:ascii="Arial Narrow" w:hAnsi="Arial Narrow"/>
          <w:i/>
          <w:iCs/>
          <w:sz w:val="24"/>
          <w:szCs w:val="24"/>
        </w:rPr>
        <w:t xml:space="preserve"> and personnel preparation</w:t>
      </w:r>
      <w:r w:rsidRPr="00B24026">
        <w:rPr>
          <w:rFonts w:ascii="Arial Narrow" w:hAnsi="Arial Narrow"/>
          <w:i/>
          <w:iCs/>
          <w:sz w:val="24"/>
          <w:szCs w:val="24"/>
        </w:rPr>
        <w:t>, its conception of t</w:t>
      </w:r>
      <w:r>
        <w:rPr>
          <w:rFonts w:ascii="Arial Narrow" w:hAnsi="Arial Narrow"/>
          <w:i/>
          <w:iCs/>
          <w:sz w:val="24"/>
          <w:szCs w:val="24"/>
        </w:rPr>
        <w:t xml:space="preserve">he role of the teacher, </w:t>
      </w:r>
      <w:r w:rsidR="003E6B36">
        <w:rPr>
          <w:rFonts w:ascii="Arial Narrow" w:hAnsi="Arial Narrow"/>
          <w:i/>
          <w:iCs/>
          <w:sz w:val="24"/>
          <w:szCs w:val="24"/>
        </w:rPr>
        <w:t xml:space="preserve">and </w:t>
      </w:r>
      <w:r>
        <w:rPr>
          <w:rFonts w:ascii="Arial Narrow" w:hAnsi="Arial Narrow"/>
          <w:i/>
          <w:iCs/>
          <w:sz w:val="24"/>
          <w:szCs w:val="24"/>
        </w:rPr>
        <w:t xml:space="preserve">its </w:t>
      </w:r>
      <w:r w:rsidRPr="00B24026">
        <w:rPr>
          <w:rFonts w:ascii="Arial Narrow" w:hAnsi="Arial Narrow"/>
          <w:i/>
          <w:iCs/>
          <w:sz w:val="24"/>
          <w:szCs w:val="24"/>
        </w:rPr>
        <w:t xml:space="preserve">program </w:t>
      </w:r>
      <w:r>
        <w:rPr>
          <w:rFonts w:ascii="Arial Narrow" w:hAnsi="Arial Narrow"/>
          <w:i/>
          <w:iCs/>
          <w:sz w:val="24"/>
          <w:szCs w:val="24"/>
        </w:rPr>
        <w:t xml:space="preserve">course </w:t>
      </w:r>
      <w:r w:rsidRPr="00B24026">
        <w:rPr>
          <w:rFonts w:ascii="Arial Narrow" w:hAnsi="Arial Narrow"/>
          <w:i/>
          <w:iCs/>
          <w:sz w:val="24"/>
          <w:szCs w:val="24"/>
        </w:rPr>
        <w:t>objectives.</w:t>
      </w:r>
    </w:p>
    <w:tbl>
      <w:tblPr>
        <w:tblW w:w="4501"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1224"/>
        <w:gridCol w:w="1257"/>
        <w:gridCol w:w="1257"/>
        <w:gridCol w:w="1257"/>
      </w:tblGrid>
      <w:tr w:rsidR="00695191" w:rsidRPr="00FD6BCE" w14:paraId="143C4BFB" w14:textId="77777777" w:rsidTr="00DC71EE">
        <w:tc>
          <w:tcPr>
            <w:tcW w:w="2858" w:type="pct"/>
          </w:tcPr>
          <w:p w14:paraId="54EF50EF" w14:textId="77777777" w:rsidR="00695191" w:rsidRPr="00FD6BCE" w:rsidRDefault="00695191" w:rsidP="003E6B36">
            <w:pPr>
              <w:spacing w:before="100" w:beforeAutospacing="1" w:after="100" w:afterAutospacing="1" w:line="240" w:lineRule="auto"/>
              <w:jc w:val="center"/>
              <w:rPr>
                <w:rFonts w:ascii="Arial Narrow" w:hAnsi="Arial Narrow"/>
                <w:sz w:val="24"/>
                <w:szCs w:val="24"/>
              </w:rPr>
            </w:pPr>
            <w:r w:rsidRPr="00FD6BCE">
              <w:rPr>
                <w:rFonts w:ascii="Arial Narrow" w:hAnsi="Arial Narrow"/>
                <w:i/>
                <w:iCs/>
                <w:sz w:val="24"/>
                <w:szCs w:val="24"/>
              </w:rPr>
              <w:t>Evaluation Questions</w:t>
            </w:r>
          </w:p>
        </w:tc>
        <w:tc>
          <w:tcPr>
            <w:tcW w:w="525" w:type="pct"/>
          </w:tcPr>
          <w:p w14:paraId="7C00CBF8" w14:textId="77777777" w:rsidR="00695191" w:rsidRPr="00FD6BCE" w:rsidRDefault="00695191" w:rsidP="003E6B36">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 xml:space="preserve">Not Met: Further Work </w:t>
            </w:r>
            <w:r w:rsidR="003E6B36">
              <w:rPr>
                <w:rFonts w:ascii="Arial Narrow" w:hAnsi="Arial Narrow"/>
                <w:i/>
                <w:iCs/>
                <w:sz w:val="24"/>
                <w:szCs w:val="24"/>
              </w:rPr>
              <w:t>N</w:t>
            </w:r>
            <w:r w:rsidRPr="00FD6BCE">
              <w:rPr>
                <w:rFonts w:ascii="Arial Narrow" w:hAnsi="Arial Narrow"/>
                <w:i/>
                <w:iCs/>
                <w:sz w:val="24"/>
                <w:szCs w:val="24"/>
              </w:rPr>
              <w:t>eeded</w:t>
            </w:r>
          </w:p>
        </w:tc>
        <w:tc>
          <w:tcPr>
            <w:tcW w:w="539" w:type="pct"/>
          </w:tcPr>
          <w:p w14:paraId="459DDF8E" w14:textId="77777777" w:rsidR="00695191" w:rsidRPr="00FD6BCE" w:rsidRDefault="00695191" w:rsidP="00FD6BCE">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Met with Conditions.</w:t>
            </w:r>
          </w:p>
        </w:tc>
        <w:tc>
          <w:tcPr>
            <w:tcW w:w="539" w:type="pct"/>
          </w:tcPr>
          <w:p w14:paraId="54962B2B" w14:textId="77777777" w:rsidR="00695191" w:rsidRPr="0092628D" w:rsidRDefault="00695191" w:rsidP="00FD6BCE">
            <w:pPr>
              <w:spacing w:before="100" w:beforeAutospacing="1" w:after="100" w:afterAutospacing="1" w:line="240" w:lineRule="auto"/>
              <w:rPr>
                <w:rFonts w:ascii="Arial Narrow" w:hAnsi="Arial Narrow"/>
                <w:sz w:val="24"/>
                <w:szCs w:val="24"/>
              </w:rPr>
            </w:pPr>
            <w:r w:rsidRPr="0092628D">
              <w:rPr>
                <w:rFonts w:ascii="Arial Narrow" w:hAnsi="Arial Narrow"/>
                <w:sz w:val="24"/>
                <w:szCs w:val="24"/>
              </w:rPr>
              <w:t>Met</w:t>
            </w:r>
          </w:p>
        </w:tc>
        <w:tc>
          <w:tcPr>
            <w:tcW w:w="539" w:type="pct"/>
          </w:tcPr>
          <w:p w14:paraId="2002EFA2" w14:textId="77777777" w:rsidR="00695191" w:rsidRDefault="00695191" w:rsidP="00FD6BCE">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p w14:paraId="2BAFD99E" w14:textId="77777777" w:rsidR="00695191" w:rsidRPr="00CA3A3F" w:rsidRDefault="00695191" w:rsidP="00FD6BCE">
            <w:pPr>
              <w:spacing w:before="100" w:beforeAutospacing="1" w:after="100" w:afterAutospacing="1" w:line="240" w:lineRule="auto"/>
              <w:rPr>
                <w:rFonts w:ascii="Arial Narrow" w:hAnsi="Arial Narrow"/>
                <w:i/>
                <w:iCs/>
                <w:sz w:val="24"/>
                <w:szCs w:val="24"/>
              </w:rPr>
            </w:pPr>
          </w:p>
        </w:tc>
      </w:tr>
      <w:tr w:rsidR="00695191" w:rsidRPr="00FD6BCE" w14:paraId="5D2D15A5" w14:textId="77777777" w:rsidTr="00DC71EE">
        <w:tc>
          <w:tcPr>
            <w:tcW w:w="2858" w:type="pct"/>
          </w:tcPr>
          <w:p w14:paraId="683B9DE5" w14:textId="77777777" w:rsidR="00695191" w:rsidRDefault="00695191" w:rsidP="00BB2A0E">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 The program’s</w:t>
            </w:r>
            <w:r w:rsidRPr="00FD6BCE">
              <w:rPr>
                <w:rFonts w:ascii="Arial Narrow" w:hAnsi="Arial Narrow"/>
                <w:sz w:val="20"/>
                <w:szCs w:val="20"/>
              </w:rPr>
              <w:t xml:space="preserve"> philosophy </w:t>
            </w:r>
            <w:r>
              <w:rPr>
                <w:rFonts w:ascii="Arial Narrow" w:hAnsi="Arial Narrow"/>
                <w:sz w:val="20"/>
                <w:szCs w:val="20"/>
              </w:rPr>
              <w:t>regarding the education of deaf and hard of hearing students is clearly described and is reflected in the program’s conception of the role of the teacher, program and course objectives and Field Experiences:</w:t>
            </w:r>
          </w:p>
          <w:p w14:paraId="52253F7E" w14:textId="77777777" w:rsidR="00695191" w:rsidRPr="00BB2A0E" w:rsidRDefault="00695191" w:rsidP="00BB2A0E">
            <w:pPr>
              <w:spacing w:before="100" w:beforeAutospacing="1" w:after="100" w:afterAutospacing="1" w:line="240" w:lineRule="auto"/>
              <w:rPr>
                <w:rFonts w:ascii="Arial Narrow" w:hAnsi="Arial Narrow" w:cs="TimesNewRomanPSMT"/>
                <w:sz w:val="20"/>
                <w:szCs w:val="20"/>
              </w:rPr>
            </w:pPr>
            <w:r w:rsidRPr="00BB2A0E">
              <w:rPr>
                <w:rFonts w:ascii="Arial Narrow" w:hAnsi="Arial Narrow" w:cs="TimesNewRomanPSMT"/>
                <w:sz w:val="20"/>
                <w:szCs w:val="20"/>
              </w:rPr>
              <w:t>a. How is the institution’s philosophy reflected in the program to prepare teachers of students who are deaf and hard of hearing?</w:t>
            </w:r>
          </w:p>
          <w:p w14:paraId="7A01B4CA" w14:textId="77777777" w:rsidR="00695191" w:rsidRPr="00BB2A0E" w:rsidRDefault="00695191" w:rsidP="00BB2A0E">
            <w:pPr>
              <w:widowControl w:val="0"/>
              <w:autoSpaceDE w:val="0"/>
              <w:autoSpaceDN w:val="0"/>
              <w:adjustRightInd w:val="0"/>
              <w:rPr>
                <w:rFonts w:ascii="Arial Narrow" w:hAnsi="Arial Narrow" w:cs="TimesNewRomanPSMT"/>
                <w:sz w:val="20"/>
                <w:szCs w:val="20"/>
              </w:rPr>
            </w:pPr>
            <w:r w:rsidRPr="00BB2A0E">
              <w:rPr>
                <w:rFonts w:ascii="Arial Narrow" w:hAnsi="Arial Narrow" w:cs="TimesNewRomanPSMT"/>
                <w:sz w:val="20"/>
                <w:szCs w:val="20"/>
              </w:rPr>
              <w:t> b.  What describes</w:t>
            </w:r>
            <w:r w:rsidR="009C479A">
              <w:rPr>
                <w:rFonts w:ascii="Arial Narrow" w:hAnsi="Arial Narrow" w:cs="TimesNewRomanPSMT"/>
                <w:sz w:val="20"/>
                <w:szCs w:val="20"/>
              </w:rPr>
              <w:t xml:space="preserve"> </w:t>
            </w:r>
            <w:r w:rsidRPr="00BB2A0E">
              <w:rPr>
                <w:rFonts w:ascii="Arial Narrow" w:hAnsi="Arial Narrow" w:cs="TimesNewRomanPSMT"/>
                <w:sz w:val="20"/>
                <w:szCs w:val="20"/>
              </w:rPr>
              <w:t xml:space="preserve">the program philosophy </w:t>
            </w:r>
            <w:r w:rsidR="00C517F9">
              <w:rPr>
                <w:rFonts w:ascii="Arial Narrow" w:hAnsi="Arial Narrow" w:cs="TimesNewRomanPSMT"/>
                <w:sz w:val="20"/>
                <w:szCs w:val="20"/>
              </w:rPr>
              <w:t xml:space="preserve">and teacher roles in preparing candidates to use </w:t>
            </w:r>
            <w:r w:rsidR="00C517F9" w:rsidRPr="00B677B2">
              <w:rPr>
                <w:rFonts w:ascii="Arial Narrow" w:hAnsi="Arial Narrow"/>
                <w:bCs/>
                <w:sz w:val="20"/>
                <w:szCs w:val="20"/>
              </w:rPr>
              <w:t>listening and speaking, sign language or both</w:t>
            </w:r>
            <w:r w:rsidR="00C517F9" w:rsidRPr="00BB2A0E">
              <w:rPr>
                <w:rFonts w:ascii="Arial Narrow" w:hAnsi="Arial Narrow" w:cs="TimesNewRomanPSMT"/>
                <w:sz w:val="20"/>
                <w:szCs w:val="20"/>
              </w:rPr>
              <w:t xml:space="preserve"> </w:t>
            </w:r>
            <w:r w:rsidR="00C517F9">
              <w:rPr>
                <w:rFonts w:ascii="Arial Narrow" w:hAnsi="Arial Narrow" w:cs="TimesNewRomanPSMT"/>
                <w:sz w:val="20"/>
                <w:szCs w:val="20"/>
              </w:rPr>
              <w:t xml:space="preserve">with deaf and hard of hearing students, including </w:t>
            </w:r>
            <w:r w:rsidRPr="00BB2A0E">
              <w:rPr>
                <w:rFonts w:ascii="Arial Narrow" w:hAnsi="Arial Narrow" w:cs="TimesNewRomanPSMT"/>
                <w:sz w:val="20"/>
                <w:szCs w:val="20"/>
              </w:rPr>
              <w:t>the objectives of the program?</w:t>
            </w:r>
          </w:p>
          <w:p w14:paraId="2E81986E" w14:textId="77777777" w:rsidR="00695191" w:rsidRPr="00BB2A0E" w:rsidRDefault="00695191" w:rsidP="00BB2A0E">
            <w:pPr>
              <w:widowControl w:val="0"/>
              <w:autoSpaceDE w:val="0"/>
              <w:autoSpaceDN w:val="0"/>
              <w:adjustRightInd w:val="0"/>
              <w:rPr>
                <w:rFonts w:ascii="Arial Narrow" w:hAnsi="Arial Narrow" w:cs="TimesNewRomanPSMT"/>
                <w:sz w:val="20"/>
                <w:szCs w:val="20"/>
              </w:rPr>
            </w:pPr>
            <w:r w:rsidRPr="00BB2A0E">
              <w:rPr>
                <w:rFonts w:ascii="Arial Narrow" w:hAnsi="Arial Narrow" w:cs="TimesNewRomanPSMT"/>
                <w:sz w:val="20"/>
                <w:szCs w:val="20"/>
              </w:rPr>
              <w:t xml:space="preserve"> c.   What evidence indicates that </w:t>
            </w:r>
            <w:r>
              <w:rPr>
                <w:rFonts w:ascii="Arial Narrow" w:hAnsi="Arial Narrow" w:cs="TimesNewRomanPSMT"/>
                <w:sz w:val="20"/>
                <w:szCs w:val="20"/>
              </w:rPr>
              <w:t xml:space="preserve">specific objectives for the </w:t>
            </w:r>
            <w:r w:rsidRPr="00BB2A0E">
              <w:rPr>
                <w:rFonts w:ascii="Arial Narrow" w:hAnsi="Arial Narrow" w:cs="TimesNewRomanPSMT"/>
                <w:sz w:val="20"/>
                <w:szCs w:val="20"/>
              </w:rPr>
              <w:t>curriculum have been defined and that the objectives reflect the institution’s analysis of the professional school positions for which candidates are being prepared? </w:t>
            </w:r>
          </w:p>
          <w:p w14:paraId="3CC16EEE" w14:textId="77777777" w:rsidR="00C517F9" w:rsidRPr="00C517F9" w:rsidRDefault="00695191" w:rsidP="00C517F9">
            <w:pPr>
              <w:spacing w:before="100" w:beforeAutospacing="1" w:after="100" w:afterAutospacing="1" w:line="240" w:lineRule="auto"/>
              <w:rPr>
                <w:rFonts w:ascii="Arial Narrow" w:hAnsi="Arial Narrow" w:cs="TimesNewRomanPSMT"/>
                <w:sz w:val="20"/>
                <w:szCs w:val="20"/>
              </w:rPr>
            </w:pPr>
            <w:r w:rsidRPr="00BB2A0E">
              <w:rPr>
                <w:rFonts w:ascii="Arial Narrow" w:hAnsi="Arial Narrow" w:cs="TimesNewRomanPSMT"/>
                <w:sz w:val="20"/>
                <w:szCs w:val="20"/>
              </w:rPr>
              <w:t>d.  What information shows that the teacher preparation program and each curriculum are designed to meet the stated objectives?</w:t>
            </w:r>
          </w:p>
        </w:tc>
        <w:tc>
          <w:tcPr>
            <w:tcW w:w="525" w:type="pct"/>
          </w:tcPr>
          <w:p w14:paraId="63C9786D" w14:textId="77777777" w:rsidR="00695191" w:rsidRPr="00FD6BCE" w:rsidRDefault="00695191" w:rsidP="00E32082">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Philosophy is not consistently or clearly reflected in </w:t>
            </w:r>
            <w:r>
              <w:rPr>
                <w:rFonts w:ascii="Arial Narrow" w:hAnsi="Arial Narrow"/>
                <w:sz w:val="20"/>
                <w:szCs w:val="20"/>
              </w:rPr>
              <w:t xml:space="preserve">all or most of the four areas:   1. conception of </w:t>
            </w:r>
            <w:r w:rsidRPr="00FD6BCE">
              <w:rPr>
                <w:rFonts w:ascii="Arial Narrow" w:hAnsi="Arial Narrow"/>
                <w:sz w:val="20"/>
                <w:szCs w:val="20"/>
              </w:rPr>
              <w:t xml:space="preserve">role of </w:t>
            </w:r>
            <w:r>
              <w:rPr>
                <w:rFonts w:ascii="Arial Narrow" w:hAnsi="Arial Narrow"/>
                <w:sz w:val="20"/>
                <w:szCs w:val="20"/>
              </w:rPr>
              <w:t xml:space="preserve">the    </w:t>
            </w:r>
            <w:r w:rsidRPr="00FD6BCE">
              <w:rPr>
                <w:rFonts w:ascii="Arial Narrow" w:hAnsi="Arial Narrow"/>
                <w:sz w:val="20"/>
                <w:szCs w:val="20"/>
              </w:rPr>
              <w:t xml:space="preserve">teacher, </w:t>
            </w:r>
            <w:r>
              <w:rPr>
                <w:rFonts w:ascii="Arial Narrow" w:hAnsi="Arial Narrow"/>
                <w:sz w:val="20"/>
                <w:szCs w:val="20"/>
              </w:rPr>
              <w:t xml:space="preserve">        2. </w:t>
            </w:r>
            <w:r w:rsidRPr="00FD6BCE">
              <w:rPr>
                <w:rFonts w:ascii="Arial Narrow" w:hAnsi="Arial Narrow"/>
                <w:sz w:val="20"/>
                <w:szCs w:val="20"/>
              </w:rPr>
              <w:t xml:space="preserve">program objectives, </w:t>
            </w:r>
            <w:r>
              <w:rPr>
                <w:rFonts w:ascii="Arial Narrow" w:hAnsi="Arial Narrow"/>
                <w:sz w:val="20"/>
                <w:szCs w:val="20"/>
              </w:rPr>
              <w:t xml:space="preserve">   3. </w:t>
            </w:r>
            <w:r w:rsidRPr="00FD6BCE">
              <w:rPr>
                <w:rFonts w:ascii="Arial Narrow" w:hAnsi="Arial Narrow"/>
                <w:sz w:val="20"/>
                <w:szCs w:val="20"/>
              </w:rPr>
              <w:t xml:space="preserve">course objectives, </w:t>
            </w:r>
            <w:r>
              <w:rPr>
                <w:rFonts w:ascii="Arial Narrow" w:hAnsi="Arial Narrow"/>
                <w:sz w:val="20"/>
                <w:szCs w:val="20"/>
              </w:rPr>
              <w:t xml:space="preserve">   4. </w:t>
            </w:r>
            <w:r w:rsidRPr="00FD6BCE">
              <w:rPr>
                <w:rFonts w:ascii="Arial Narrow" w:hAnsi="Arial Narrow"/>
                <w:sz w:val="20"/>
                <w:szCs w:val="20"/>
              </w:rPr>
              <w:t>field experiences</w:t>
            </w:r>
            <w:r>
              <w:rPr>
                <w:rFonts w:ascii="Arial Narrow" w:hAnsi="Arial Narrow"/>
                <w:sz w:val="20"/>
                <w:szCs w:val="20"/>
              </w:rPr>
              <w:t xml:space="preserve"> </w:t>
            </w:r>
          </w:p>
        </w:tc>
        <w:tc>
          <w:tcPr>
            <w:tcW w:w="539" w:type="pct"/>
          </w:tcPr>
          <w:p w14:paraId="431DD0E1" w14:textId="77777777" w:rsidR="00695191" w:rsidRPr="00FD6BCE" w:rsidRDefault="00695191" w:rsidP="00E32082">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Philos</w:t>
            </w:r>
            <w:r>
              <w:rPr>
                <w:rFonts w:ascii="Arial Narrow" w:hAnsi="Arial Narrow"/>
                <w:sz w:val="20"/>
                <w:szCs w:val="20"/>
              </w:rPr>
              <w:t>ophy consistently reflected in most of the</w:t>
            </w:r>
            <w:r w:rsidRPr="00FD6BCE">
              <w:rPr>
                <w:rFonts w:ascii="Arial Narrow" w:hAnsi="Arial Narrow"/>
                <w:sz w:val="20"/>
                <w:szCs w:val="20"/>
              </w:rPr>
              <w:t xml:space="preserve"> </w:t>
            </w:r>
            <w:r>
              <w:rPr>
                <w:rFonts w:ascii="Arial Narrow" w:hAnsi="Arial Narrow"/>
                <w:sz w:val="20"/>
                <w:szCs w:val="20"/>
              </w:rPr>
              <w:t xml:space="preserve">four </w:t>
            </w:r>
            <w:r w:rsidRPr="00FD6BCE">
              <w:rPr>
                <w:rFonts w:ascii="Arial Narrow" w:hAnsi="Arial Narrow"/>
                <w:sz w:val="20"/>
                <w:szCs w:val="20"/>
              </w:rPr>
              <w:t>areas:</w:t>
            </w:r>
            <w:r>
              <w:rPr>
                <w:rFonts w:ascii="Arial Narrow" w:hAnsi="Arial Narrow"/>
                <w:sz w:val="20"/>
                <w:szCs w:val="20"/>
              </w:rPr>
              <w:t xml:space="preserve">   </w:t>
            </w:r>
            <w:r w:rsidRPr="00FD6BCE">
              <w:rPr>
                <w:rFonts w:ascii="Arial Narrow" w:hAnsi="Arial Narrow"/>
                <w:sz w:val="20"/>
                <w:szCs w:val="20"/>
              </w:rPr>
              <w:t xml:space="preserve"> </w:t>
            </w:r>
            <w:r>
              <w:rPr>
                <w:rFonts w:ascii="Arial Narrow" w:hAnsi="Arial Narrow"/>
                <w:sz w:val="20"/>
                <w:szCs w:val="20"/>
              </w:rPr>
              <w:t xml:space="preserve">1. conception of </w:t>
            </w:r>
            <w:r w:rsidRPr="00FD6BCE">
              <w:rPr>
                <w:rFonts w:ascii="Arial Narrow" w:hAnsi="Arial Narrow"/>
                <w:sz w:val="20"/>
                <w:szCs w:val="20"/>
              </w:rPr>
              <w:t xml:space="preserve">role of </w:t>
            </w:r>
            <w:r>
              <w:rPr>
                <w:rFonts w:ascii="Arial Narrow" w:hAnsi="Arial Narrow"/>
                <w:sz w:val="20"/>
                <w:szCs w:val="20"/>
              </w:rPr>
              <w:t xml:space="preserve">the    </w:t>
            </w:r>
            <w:r w:rsidRPr="00FD6BCE">
              <w:rPr>
                <w:rFonts w:ascii="Arial Narrow" w:hAnsi="Arial Narrow"/>
                <w:sz w:val="20"/>
                <w:szCs w:val="20"/>
              </w:rPr>
              <w:t xml:space="preserve">teacher, </w:t>
            </w:r>
            <w:r>
              <w:rPr>
                <w:rFonts w:ascii="Arial Narrow" w:hAnsi="Arial Narrow"/>
                <w:sz w:val="20"/>
                <w:szCs w:val="20"/>
              </w:rPr>
              <w:t xml:space="preserve">        2. </w:t>
            </w:r>
            <w:r w:rsidRPr="00FD6BCE">
              <w:rPr>
                <w:rFonts w:ascii="Arial Narrow" w:hAnsi="Arial Narrow"/>
                <w:sz w:val="20"/>
                <w:szCs w:val="20"/>
              </w:rPr>
              <w:t xml:space="preserve">program objectives, </w:t>
            </w:r>
            <w:r>
              <w:rPr>
                <w:rFonts w:ascii="Arial Narrow" w:hAnsi="Arial Narrow"/>
                <w:sz w:val="20"/>
                <w:szCs w:val="20"/>
              </w:rPr>
              <w:t xml:space="preserve">   3. </w:t>
            </w:r>
            <w:r w:rsidRPr="00FD6BCE">
              <w:rPr>
                <w:rFonts w:ascii="Arial Narrow" w:hAnsi="Arial Narrow"/>
                <w:sz w:val="20"/>
                <w:szCs w:val="20"/>
              </w:rPr>
              <w:t xml:space="preserve">course objectives, </w:t>
            </w:r>
            <w:r>
              <w:rPr>
                <w:rFonts w:ascii="Arial Narrow" w:hAnsi="Arial Narrow"/>
                <w:sz w:val="20"/>
                <w:szCs w:val="20"/>
              </w:rPr>
              <w:t xml:space="preserve">   4. </w:t>
            </w:r>
            <w:r w:rsidRPr="00FD6BCE">
              <w:rPr>
                <w:rFonts w:ascii="Arial Narrow" w:hAnsi="Arial Narrow"/>
                <w:sz w:val="20"/>
                <w:szCs w:val="20"/>
              </w:rPr>
              <w:t>field experiences</w:t>
            </w:r>
          </w:p>
        </w:tc>
        <w:tc>
          <w:tcPr>
            <w:tcW w:w="539" w:type="pct"/>
          </w:tcPr>
          <w:p w14:paraId="69E31510" w14:textId="77777777" w:rsidR="00695191" w:rsidRPr="00FD6BCE" w:rsidRDefault="00695191" w:rsidP="00B7650B">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Philosophy consistently and cle</w:t>
            </w:r>
            <w:r>
              <w:rPr>
                <w:rFonts w:ascii="Arial Narrow" w:hAnsi="Arial Narrow"/>
                <w:sz w:val="20"/>
                <w:szCs w:val="20"/>
              </w:rPr>
              <w:t>arly reflected in all of the four</w:t>
            </w:r>
            <w:r w:rsidRPr="00FD6BCE">
              <w:rPr>
                <w:rFonts w:ascii="Arial Narrow" w:hAnsi="Arial Narrow"/>
                <w:sz w:val="20"/>
                <w:szCs w:val="20"/>
              </w:rPr>
              <w:t xml:space="preserve"> areas: </w:t>
            </w:r>
            <w:r>
              <w:rPr>
                <w:rFonts w:ascii="Arial Narrow" w:hAnsi="Arial Narrow"/>
                <w:sz w:val="20"/>
                <w:szCs w:val="20"/>
              </w:rPr>
              <w:t xml:space="preserve">          1. conception of </w:t>
            </w:r>
            <w:r w:rsidRPr="00FD6BCE">
              <w:rPr>
                <w:rFonts w:ascii="Arial Narrow" w:hAnsi="Arial Narrow"/>
                <w:sz w:val="20"/>
                <w:szCs w:val="20"/>
              </w:rPr>
              <w:t xml:space="preserve">role of </w:t>
            </w:r>
            <w:r>
              <w:rPr>
                <w:rFonts w:ascii="Arial Narrow" w:hAnsi="Arial Narrow"/>
                <w:sz w:val="20"/>
                <w:szCs w:val="20"/>
              </w:rPr>
              <w:t xml:space="preserve">the    </w:t>
            </w:r>
            <w:r w:rsidRPr="00FD6BCE">
              <w:rPr>
                <w:rFonts w:ascii="Arial Narrow" w:hAnsi="Arial Narrow"/>
                <w:sz w:val="20"/>
                <w:szCs w:val="20"/>
              </w:rPr>
              <w:t xml:space="preserve">teacher, </w:t>
            </w:r>
            <w:r>
              <w:rPr>
                <w:rFonts w:ascii="Arial Narrow" w:hAnsi="Arial Narrow"/>
                <w:sz w:val="20"/>
                <w:szCs w:val="20"/>
              </w:rPr>
              <w:t xml:space="preserve">        2. </w:t>
            </w:r>
            <w:r w:rsidRPr="00FD6BCE">
              <w:rPr>
                <w:rFonts w:ascii="Arial Narrow" w:hAnsi="Arial Narrow"/>
                <w:sz w:val="20"/>
                <w:szCs w:val="20"/>
              </w:rPr>
              <w:t xml:space="preserve">program objectives, </w:t>
            </w:r>
            <w:r>
              <w:rPr>
                <w:rFonts w:ascii="Arial Narrow" w:hAnsi="Arial Narrow"/>
                <w:sz w:val="20"/>
                <w:szCs w:val="20"/>
              </w:rPr>
              <w:t xml:space="preserve">   3. </w:t>
            </w:r>
            <w:r w:rsidRPr="00FD6BCE">
              <w:rPr>
                <w:rFonts w:ascii="Arial Narrow" w:hAnsi="Arial Narrow"/>
                <w:sz w:val="20"/>
                <w:szCs w:val="20"/>
              </w:rPr>
              <w:t xml:space="preserve">course objectives, </w:t>
            </w:r>
            <w:r>
              <w:rPr>
                <w:rFonts w:ascii="Arial Narrow" w:hAnsi="Arial Narrow"/>
                <w:sz w:val="20"/>
                <w:szCs w:val="20"/>
              </w:rPr>
              <w:t xml:space="preserve">   4. </w:t>
            </w:r>
            <w:r w:rsidRPr="00FD6BCE">
              <w:rPr>
                <w:rFonts w:ascii="Arial Narrow" w:hAnsi="Arial Narrow"/>
                <w:sz w:val="20"/>
                <w:szCs w:val="20"/>
              </w:rPr>
              <w:t>field experiences</w:t>
            </w:r>
          </w:p>
        </w:tc>
        <w:tc>
          <w:tcPr>
            <w:tcW w:w="539" w:type="pct"/>
          </w:tcPr>
          <w:p w14:paraId="47ABF209" w14:textId="77777777" w:rsidR="00695191" w:rsidRDefault="00695191" w:rsidP="00FD6BCE">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a.  </w:t>
            </w:r>
          </w:p>
          <w:p w14:paraId="2A711A56" w14:textId="77777777" w:rsidR="00695191" w:rsidRDefault="00695191" w:rsidP="00FD6BCE">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b.  </w:t>
            </w:r>
          </w:p>
          <w:p w14:paraId="500C31A1" w14:textId="77777777" w:rsidR="00695191" w:rsidRDefault="00695191" w:rsidP="00FD6BCE">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c. </w:t>
            </w:r>
          </w:p>
          <w:p w14:paraId="7ED8C5E6" w14:textId="77777777" w:rsidR="00695191" w:rsidRPr="00BB2A0E" w:rsidRDefault="00695191" w:rsidP="00FD6BCE">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d.  </w:t>
            </w:r>
          </w:p>
        </w:tc>
      </w:tr>
    </w:tbl>
    <w:p w14:paraId="25A435FB" w14:textId="77777777" w:rsidR="00695191" w:rsidRPr="00F31447" w:rsidRDefault="00695191" w:rsidP="007429F0">
      <w:pPr>
        <w:spacing w:before="100" w:beforeAutospacing="1" w:after="100" w:afterAutospacing="1" w:line="360" w:lineRule="auto"/>
        <w:rPr>
          <w:rFonts w:ascii="Arial Narrow" w:hAnsi="Arial Narrow"/>
          <w:sz w:val="24"/>
          <w:szCs w:val="24"/>
        </w:rPr>
      </w:pPr>
      <w:r w:rsidRPr="00B24026">
        <w:rPr>
          <w:rFonts w:ascii="Arial Narrow" w:hAnsi="Arial Narrow"/>
          <w:sz w:val="24"/>
          <w:szCs w:val="24"/>
        </w:rPr>
        <w:t> </w:t>
      </w:r>
      <w:r>
        <w:rPr>
          <w:rFonts w:ascii="Arial Narrow" w:hAnsi="Arial Narrow"/>
          <w:sz w:val="24"/>
          <w:szCs w:val="24"/>
        </w:rPr>
        <w:t xml:space="preserve"> </w:t>
      </w:r>
    </w:p>
    <w:p w14:paraId="27B7AC43" w14:textId="77777777" w:rsidR="00695191" w:rsidRPr="00B24026" w:rsidRDefault="00695191" w:rsidP="00B677B2">
      <w:pPr>
        <w:spacing w:before="100" w:beforeAutospacing="1" w:after="100" w:afterAutospacing="1" w:line="240" w:lineRule="auto"/>
        <w:rPr>
          <w:rFonts w:ascii="Arial Narrow" w:hAnsi="Arial Narrow"/>
          <w:sz w:val="24"/>
          <w:szCs w:val="24"/>
        </w:rPr>
      </w:pPr>
      <w:r w:rsidRPr="00B24026">
        <w:rPr>
          <w:rFonts w:ascii="Arial Narrow" w:hAnsi="Arial Narrow"/>
          <w:sz w:val="24"/>
          <w:szCs w:val="24"/>
        </w:rPr>
        <w:br w:type="page"/>
      </w:r>
      <w:r w:rsidR="00DC71EE" w:rsidRPr="00DC71EE">
        <w:rPr>
          <w:rFonts w:ascii="Arial Narrow" w:hAnsi="Arial Narrow"/>
          <w:b/>
          <w:sz w:val="24"/>
          <w:szCs w:val="24"/>
        </w:rPr>
        <w:t xml:space="preserve">Standard </w:t>
      </w:r>
      <w:r w:rsidRPr="00B24026">
        <w:rPr>
          <w:rFonts w:ascii="Arial Narrow" w:hAnsi="Arial Narrow"/>
          <w:b/>
          <w:bCs/>
          <w:sz w:val="24"/>
          <w:szCs w:val="24"/>
        </w:rPr>
        <w:t>1.2 Curriculum Components</w:t>
      </w:r>
      <w:r>
        <w:rPr>
          <w:rFonts w:ascii="Arial Narrow" w:hAnsi="Arial Narrow"/>
          <w:b/>
          <w:bCs/>
          <w:sz w:val="24"/>
          <w:szCs w:val="24"/>
        </w:rPr>
        <w:t>:</w:t>
      </w:r>
      <w:r w:rsidRPr="00B24026">
        <w:rPr>
          <w:rFonts w:ascii="Arial Narrow" w:hAnsi="Arial Narrow"/>
          <w:b/>
          <w:bCs/>
          <w:sz w:val="24"/>
          <w:szCs w:val="24"/>
        </w:rPr>
        <w:t xml:space="preserve"> </w:t>
      </w:r>
      <w:r>
        <w:rPr>
          <w:rFonts w:ascii="Arial Narrow" w:hAnsi="Arial Narrow"/>
          <w:sz w:val="24"/>
          <w:szCs w:val="24"/>
        </w:rPr>
        <w:t xml:space="preserve"> </w:t>
      </w:r>
      <w:r w:rsidR="00DC71EE">
        <w:rPr>
          <w:rFonts w:ascii="Arial Narrow" w:hAnsi="Arial Narrow"/>
          <w:i/>
          <w:iCs/>
          <w:sz w:val="24"/>
          <w:szCs w:val="24"/>
        </w:rPr>
        <w:t xml:space="preserve"> T</w:t>
      </w:r>
      <w:r w:rsidRPr="00B24026">
        <w:rPr>
          <w:rFonts w:ascii="Arial Narrow" w:hAnsi="Arial Narrow"/>
          <w:i/>
          <w:iCs/>
          <w:sz w:val="24"/>
          <w:szCs w:val="24"/>
        </w:rPr>
        <w:t xml:space="preserve">he generic portion of the core </w:t>
      </w:r>
      <w:r w:rsidR="00DC71EE">
        <w:rPr>
          <w:rFonts w:ascii="Arial Narrow" w:hAnsi="Arial Narrow"/>
          <w:i/>
          <w:iCs/>
          <w:sz w:val="24"/>
          <w:szCs w:val="24"/>
        </w:rPr>
        <w:t xml:space="preserve">curriculum </w:t>
      </w:r>
      <w:r w:rsidRPr="00B24026">
        <w:rPr>
          <w:rFonts w:ascii="Arial Narrow" w:hAnsi="Arial Narrow"/>
          <w:i/>
          <w:iCs/>
          <w:sz w:val="24"/>
          <w:szCs w:val="24"/>
        </w:rPr>
        <w:t xml:space="preserve">is planned </w:t>
      </w:r>
      <w:r w:rsidR="00DC71EE">
        <w:rPr>
          <w:rFonts w:ascii="Arial Narrow" w:hAnsi="Arial Narrow"/>
          <w:i/>
          <w:iCs/>
          <w:sz w:val="24"/>
          <w:szCs w:val="24"/>
        </w:rPr>
        <w:t xml:space="preserve">so </w:t>
      </w:r>
      <w:r w:rsidRPr="00B24026">
        <w:rPr>
          <w:rFonts w:ascii="Arial Narrow" w:hAnsi="Arial Narrow"/>
          <w:i/>
          <w:iCs/>
          <w:sz w:val="24"/>
          <w:szCs w:val="24"/>
        </w:rPr>
        <w:t>that each curriculum consist</w:t>
      </w:r>
      <w:r w:rsidR="009C479A">
        <w:rPr>
          <w:rFonts w:ascii="Arial Narrow" w:hAnsi="Arial Narrow"/>
          <w:i/>
          <w:iCs/>
          <w:sz w:val="24"/>
          <w:szCs w:val="24"/>
        </w:rPr>
        <w:t>s</w:t>
      </w:r>
      <w:r w:rsidRPr="00B24026">
        <w:rPr>
          <w:rFonts w:ascii="Arial Narrow" w:hAnsi="Arial Narrow"/>
          <w:i/>
          <w:iCs/>
          <w:sz w:val="24"/>
          <w:szCs w:val="24"/>
        </w:rPr>
        <w:t xml:space="preserve"> of learning experiences designed to develop candidate outcomes in the following areas defined by the CEC</w:t>
      </w:r>
      <w:r w:rsidR="003E6B36">
        <w:rPr>
          <w:rFonts w:ascii="Arial Narrow" w:hAnsi="Arial Narrow"/>
          <w:i/>
          <w:iCs/>
          <w:sz w:val="24"/>
          <w:szCs w:val="24"/>
        </w:rPr>
        <w:t>-CED</w:t>
      </w:r>
      <w:r w:rsidRPr="00B24026">
        <w:rPr>
          <w:rFonts w:ascii="Arial Narrow" w:hAnsi="Arial Narrow"/>
          <w:i/>
          <w:iCs/>
          <w:sz w:val="24"/>
          <w:szCs w:val="24"/>
        </w:rPr>
        <w:t xml:space="preserve"> </w:t>
      </w:r>
      <w:r w:rsidR="003E6B36">
        <w:rPr>
          <w:rFonts w:ascii="Arial Narrow" w:hAnsi="Arial Narrow"/>
          <w:i/>
          <w:iCs/>
          <w:sz w:val="24"/>
          <w:szCs w:val="24"/>
        </w:rPr>
        <w:t xml:space="preserve">Initial Special Educator Preparation </w:t>
      </w:r>
      <w:r w:rsidRPr="00B24026">
        <w:rPr>
          <w:rFonts w:ascii="Arial Narrow" w:hAnsi="Arial Narrow"/>
          <w:i/>
          <w:iCs/>
          <w:sz w:val="24"/>
          <w:szCs w:val="24"/>
        </w:rPr>
        <w:t>Standards: (1</w:t>
      </w:r>
      <w:r w:rsidR="00F61776" w:rsidRPr="00B24026">
        <w:rPr>
          <w:rFonts w:ascii="Arial Narrow" w:hAnsi="Arial Narrow"/>
          <w:i/>
          <w:iCs/>
          <w:sz w:val="24"/>
          <w:szCs w:val="24"/>
        </w:rPr>
        <w:t xml:space="preserve">) </w:t>
      </w:r>
      <w:r w:rsidR="00F61776">
        <w:rPr>
          <w:rFonts w:ascii="Arial Narrow" w:hAnsi="Arial Narrow"/>
          <w:i/>
          <w:iCs/>
          <w:sz w:val="24"/>
          <w:szCs w:val="24"/>
        </w:rPr>
        <w:t>Learner Development and Individual Learning Differences</w:t>
      </w:r>
      <w:r w:rsidR="00F61776" w:rsidRPr="00B24026">
        <w:rPr>
          <w:rFonts w:ascii="Arial Narrow" w:hAnsi="Arial Narrow"/>
          <w:i/>
          <w:iCs/>
          <w:sz w:val="24"/>
          <w:szCs w:val="24"/>
        </w:rPr>
        <w:t xml:space="preserve">; (2) </w:t>
      </w:r>
      <w:r w:rsidR="00F61776">
        <w:rPr>
          <w:rFonts w:ascii="Arial Narrow" w:hAnsi="Arial Narrow"/>
          <w:i/>
          <w:iCs/>
          <w:sz w:val="24"/>
          <w:szCs w:val="24"/>
        </w:rPr>
        <w:t>Learning Environments</w:t>
      </w:r>
      <w:r w:rsidR="00F61776" w:rsidRPr="00B24026">
        <w:rPr>
          <w:rFonts w:ascii="Arial Narrow" w:hAnsi="Arial Narrow"/>
          <w:i/>
          <w:iCs/>
          <w:sz w:val="24"/>
          <w:szCs w:val="24"/>
        </w:rPr>
        <w:t xml:space="preserve">; (3) </w:t>
      </w:r>
      <w:r w:rsidR="00F61776">
        <w:rPr>
          <w:rFonts w:ascii="Arial Narrow" w:hAnsi="Arial Narrow"/>
          <w:i/>
          <w:iCs/>
          <w:sz w:val="24"/>
          <w:szCs w:val="24"/>
        </w:rPr>
        <w:t>Curricular Content Knowledge</w:t>
      </w:r>
      <w:r w:rsidR="00F61776" w:rsidRPr="00B24026">
        <w:rPr>
          <w:rFonts w:ascii="Arial Narrow" w:hAnsi="Arial Narrow"/>
          <w:i/>
          <w:iCs/>
          <w:sz w:val="24"/>
          <w:szCs w:val="24"/>
        </w:rPr>
        <w:t xml:space="preserve">; (4) </w:t>
      </w:r>
      <w:r w:rsidR="00F61776">
        <w:rPr>
          <w:rFonts w:ascii="Arial Narrow" w:hAnsi="Arial Narrow"/>
          <w:i/>
          <w:iCs/>
          <w:sz w:val="24"/>
          <w:szCs w:val="24"/>
        </w:rPr>
        <w:t>Assessment</w:t>
      </w:r>
      <w:r w:rsidR="00F61776" w:rsidRPr="00B24026">
        <w:rPr>
          <w:rFonts w:ascii="Arial Narrow" w:hAnsi="Arial Narrow"/>
          <w:i/>
          <w:iCs/>
          <w:sz w:val="24"/>
          <w:szCs w:val="24"/>
        </w:rPr>
        <w:t xml:space="preserve">; (5) </w:t>
      </w:r>
      <w:r w:rsidR="00F61776">
        <w:rPr>
          <w:rFonts w:ascii="Arial Narrow" w:hAnsi="Arial Narrow"/>
          <w:i/>
          <w:iCs/>
          <w:sz w:val="24"/>
          <w:szCs w:val="24"/>
        </w:rPr>
        <w:t>Instructional Planning and Strategies</w:t>
      </w:r>
      <w:r w:rsidR="00F61776" w:rsidRPr="00B24026">
        <w:rPr>
          <w:rFonts w:ascii="Arial Narrow" w:hAnsi="Arial Narrow"/>
          <w:i/>
          <w:iCs/>
          <w:sz w:val="24"/>
          <w:szCs w:val="24"/>
        </w:rPr>
        <w:t xml:space="preserve">; (6) </w:t>
      </w:r>
      <w:r w:rsidR="00F61776">
        <w:rPr>
          <w:rFonts w:ascii="Arial Narrow" w:hAnsi="Arial Narrow"/>
          <w:i/>
          <w:iCs/>
          <w:sz w:val="24"/>
          <w:szCs w:val="24"/>
        </w:rPr>
        <w:t>Professional Learning and Ethical Practice</w:t>
      </w:r>
      <w:r w:rsidR="00F61776" w:rsidRPr="00B24026">
        <w:rPr>
          <w:rFonts w:ascii="Arial Narrow" w:hAnsi="Arial Narrow"/>
          <w:i/>
          <w:iCs/>
          <w:sz w:val="24"/>
          <w:szCs w:val="24"/>
        </w:rPr>
        <w:t>;</w:t>
      </w:r>
      <w:r w:rsidR="00F61776">
        <w:rPr>
          <w:rFonts w:ascii="Arial Narrow" w:hAnsi="Arial Narrow"/>
          <w:i/>
          <w:iCs/>
          <w:sz w:val="24"/>
          <w:szCs w:val="24"/>
        </w:rPr>
        <w:t xml:space="preserve"> and</w:t>
      </w:r>
      <w:r w:rsidR="00F61776" w:rsidRPr="00B24026">
        <w:rPr>
          <w:rFonts w:ascii="Arial Narrow" w:hAnsi="Arial Narrow"/>
          <w:i/>
          <w:iCs/>
          <w:sz w:val="24"/>
          <w:szCs w:val="24"/>
        </w:rPr>
        <w:t xml:space="preserve"> (7) </w:t>
      </w:r>
      <w:r w:rsidR="00F61776">
        <w:rPr>
          <w:rFonts w:ascii="Arial Narrow" w:hAnsi="Arial Narrow"/>
          <w:i/>
          <w:iCs/>
          <w:sz w:val="24"/>
          <w:szCs w:val="24"/>
        </w:rPr>
        <w:t xml:space="preserve">Collaboration. </w:t>
      </w:r>
    </w:p>
    <w:tbl>
      <w:tblPr>
        <w:tblW w:w="4640" w:type="pct"/>
        <w:jc w:val="center"/>
        <w:tblCellMar>
          <w:left w:w="0" w:type="dxa"/>
          <w:right w:w="0" w:type="dxa"/>
        </w:tblCellMar>
        <w:tblLook w:val="00A0" w:firstRow="1" w:lastRow="0" w:firstColumn="1" w:lastColumn="0" w:noHBand="0" w:noVBand="0"/>
      </w:tblPr>
      <w:tblGrid>
        <w:gridCol w:w="6671"/>
        <w:gridCol w:w="1362"/>
        <w:gridCol w:w="1297"/>
        <w:gridCol w:w="1386"/>
        <w:gridCol w:w="1292"/>
      </w:tblGrid>
      <w:tr w:rsidR="00695191" w:rsidRPr="00FD6BCE" w14:paraId="27F372A0" w14:textId="77777777" w:rsidTr="00F61776">
        <w:trPr>
          <w:jc w:val="center"/>
        </w:trPr>
        <w:tc>
          <w:tcPr>
            <w:tcW w:w="2778"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C584428" w14:textId="77777777" w:rsidR="00695191" w:rsidRPr="00B24026" w:rsidRDefault="00695191" w:rsidP="003E6B36">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567"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13B86BF" w14:textId="77777777" w:rsidR="00695191" w:rsidRDefault="003E6B36" w:rsidP="003E6B36">
            <w:pPr>
              <w:spacing w:before="100" w:beforeAutospacing="1" w:after="100" w:afterAutospacing="1" w:line="240" w:lineRule="auto"/>
              <w:rPr>
                <w:rFonts w:ascii="Arial Narrow" w:hAnsi="Arial Narrow"/>
                <w:sz w:val="24"/>
                <w:szCs w:val="24"/>
              </w:rPr>
            </w:pPr>
            <w:r>
              <w:rPr>
                <w:rFonts w:ascii="Arial Narrow" w:hAnsi="Arial Narrow"/>
                <w:i/>
                <w:iCs/>
                <w:sz w:val="24"/>
                <w:szCs w:val="24"/>
              </w:rPr>
              <w:t>Not Met: Further Work Nee</w:t>
            </w:r>
            <w:r w:rsidR="00695191">
              <w:rPr>
                <w:rFonts w:ascii="Arial Narrow" w:hAnsi="Arial Narrow"/>
                <w:i/>
                <w:iCs/>
                <w:sz w:val="24"/>
                <w:szCs w:val="24"/>
              </w:rPr>
              <w:t>ded</w:t>
            </w:r>
          </w:p>
        </w:tc>
        <w:tc>
          <w:tcPr>
            <w:tcW w:w="540"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3AD53E3" w14:textId="77777777" w:rsidR="00695191" w:rsidRDefault="00695191" w:rsidP="004946C2">
            <w:pPr>
              <w:spacing w:before="100" w:beforeAutospacing="1" w:after="100" w:afterAutospacing="1" w:line="240" w:lineRule="auto"/>
              <w:rPr>
                <w:rFonts w:ascii="Arial Narrow" w:hAnsi="Arial Narrow"/>
                <w:sz w:val="24"/>
                <w:szCs w:val="24"/>
              </w:rPr>
            </w:pPr>
            <w:r>
              <w:rPr>
                <w:rFonts w:ascii="Arial Narrow" w:hAnsi="Arial Narrow"/>
                <w:i/>
                <w:iCs/>
                <w:sz w:val="24"/>
                <w:szCs w:val="24"/>
              </w:rPr>
              <w:t>Met with Conditions:</w:t>
            </w:r>
          </w:p>
        </w:tc>
        <w:tc>
          <w:tcPr>
            <w:tcW w:w="577"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B77E0BC" w14:textId="77777777" w:rsidR="00695191" w:rsidRPr="00913A28" w:rsidRDefault="00695191" w:rsidP="004946C2">
            <w:pPr>
              <w:spacing w:before="100" w:beforeAutospacing="1" w:after="100" w:afterAutospacing="1" w:line="240" w:lineRule="auto"/>
              <w:rPr>
                <w:rFonts w:ascii="Arial Narrow" w:hAnsi="Arial Narrow"/>
                <w:sz w:val="24"/>
                <w:szCs w:val="24"/>
              </w:rPr>
            </w:pPr>
            <w:r w:rsidRPr="00913A28">
              <w:rPr>
                <w:rFonts w:ascii="Arial Narrow" w:hAnsi="Arial Narrow"/>
                <w:i/>
                <w:iCs/>
                <w:sz w:val="24"/>
                <w:szCs w:val="24"/>
              </w:rPr>
              <w:t>Met</w:t>
            </w:r>
          </w:p>
        </w:tc>
        <w:tc>
          <w:tcPr>
            <w:tcW w:w="538"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40F5921E" w14:textId="77777777" w:rsidR="00695191" w:rsidRPr="00CA3A3F" w:rsidRDefault="00695191" w:rsidP="004946C2">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08DACD9D" w14:textId="77777777" w:rsidTr="00F61776">
        <w:trPr>
          <w:jc w:val="center"/>
        </w:trPr>
        <w:tc>
          <w:tcPr>
            <w:tcW w:w="2778"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418122EA" w14:textId="77777777" w:rsidR="00695191" w:rsidRDefault="00695191" w:rsidP="003E6B36">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 </w:t>
            </w:r>
            <w:r w:rsidRPr="00153125">
              <w:rPr>
                <w:rFonts w:ascii="Arial Narrow" w:hAnsi="Arial Narrow"/>
                <w:sz w:val="20"/>
                <w:szCs w:val="20"/>
              </w:rPr>
              <w:t>C</w:t>
            </w:r>
            <w:r>
              <w:rPr>
                <w:rFonts w:ascii="Arial Narrow" w:hAnsi="Arial Narrow"/>
                <w:sz w:val="20"/>
                <w:szCs w:val="20"/>
              </w:rPr>
              <w:t>ourse objectives align with CEC/</w:t>
            </w:r>
            <w:r w:rsidRPr="00153125">
              <w:rPr>
                <w:rFonts w:ascii="Arial Narrow" w:hAnsi="Arial Narrow"/>
                <w:sz w:val="20"/>
                <w:szCs w:val="20"/>
              </w:rPr>
              <w:t>CED initial educator standards</w:t>
            </w:r>
          </w:p>
          <w:p w14:paraId="12254D18" w14:textId="77777777" w:rsidR="00695191" w:rsidRPr="007429F0" w:rsidRDefault="00695191" w:rsidP="00DC71EE">
            <w:pPr>
              <w:spacing w:after="58" w:line="240" w:lineRule="auto"/>
              <w:rPr>
                <w:rFonts w:ascii="Arial Narrow" w:hAnsi="Arial Narrow"/>
                <w:sz w:val="20"/>
                <w:szCs w:val="20"/>
              </w:rPr>
            </w:pPr>
          </w:p>
        </w:tc>
        <w:tc>
          <w:tcPr>
            <w:tcW w:w="567" w:type="pct"/>
            <w:tcBorders>
              <w:top w:val="nil"/>
              <w:left w:val="nil"/>
              <w:bottom w:val="single" w:sz="8" w:space="0" w:color="auto"/>
              <w:right w:val="single" w:sz="8" w:space="0" w:color="auto"/>
            </w:tcBorders>
            <w:tcMar>
              <w:top w:w="0" w:type="dxa"/>
              <w:left w:w="120" w:type="dxa"/>
              <w:bottom w:w="0" w:type="dxa"/>
              <w:right w:w="120" w:type="dxa"/>
            </w:tcMar>
          </w:tcPr>
          <w:p w14:paraId="3C0B3C47" w14:textId="77777777" w:rsidR="00695191" w:rsidRPr="00153125" w:rsidRDefault="00695191" w:rsidP="004946C2">
            <w:pPr>
              <w:spacing w:before="100" w:beforeAutospacing="1" w:after="100" w:afterAutospacing="1" w:line="240" w:lineRule="auto"/>
              <w:rPr>
                <w:rFonts w:ascii="Arial Narrow" w:hAnsi="Arial Narrow"/>
                <w:sz w:val="20"/>
                <w:szCs w:val="20"/>
              </w:rPr>
            </w:pPr>
            <w:r w:rsidRPr="00153125">
              <w:rPr>
                <w:rFonts w:ascii="Arial Narrow" w:hAnsi="Arial Narrow"/>
                <w:sz w:val="20"/>
                <w:szCs w:val="20"/>
              </w:rPr>
              <w:t>Few if any course objectiv</w:t>
            </w:r>
            <w:r>
              <w:rPr>
                <w:rFonts w:ascii="Arial Narrow" w:hAnsi="Arial Narrow"/>
                <w:sz w:val="20"/>
                <w:szCs w:val="20"/>
              </w:rPr>
              <w:t>es are clearly aligned with CEC/</w:t>
            </w:r>
            <w:r w:rsidRPr="00153125">
              <w:rPr>
                <w:rFonts w:ascii="Arial Narrow" w:hAnsi="Arial Narrow"/>
                <w:sz w:val="20"/>
                <w:szCs w:val="20"/>
              </w:rPr>
              <w:t>CED initial educator standards</w:t>
            </w:r>
          </w:p>
        </w:tc>
        <w:tc>
          <w:tcPr>
            <w:tcW w:w="540" w:type="pct"/>
            <w:tcBorders>
              <w:top w:val="nil"/>
              <w:left w:val="nil"/>
              <w:bottom w:val="single" w:sz="8" w:space="0" w:color="auto"/>
              <w:right w:val="single" w:sz="8" w:space="0" w:color="auto"/>
            </w:tcBorders>
            <w:tcMar>
              <w:top w:w="0" w:type="dxa"/>
              <w:left w:w="120" w:type="dxa"/>
              <w:bottom w:w="0" w:type="dxa"/>
              <w:right w:w="120" w:type="dxa"/>
            </w:tcMar>
          </w:tcPr>
          <w:p w14:paraId="1614503B" w14:textId="77777777" w:rsidR="00695191" w:rsidRPr="00153125" w:rsidRDefault="00695191" w:rsidP="004946C2">
            <w:pPr>
              <w:spacing w:before="100" w:beforeAutospacing="1" w:after="100" w:afterAutospacing="1" w:line="240" w:lineRule="auto"/>
              <w:rPr>
                <w:rFonts w:ascii="Arial Narrow" w:hAnsi="Arial Narrow"/>
                <w:sz w:val="20"/>
                <w:szCs w:val="20"/>
              </w:rPr>
            </w:pPr>
            <w:r w:rsidRPr="00153125">
              <w:rPr>
                <w:rFonts w:ascii="Arial Narrow" w:hAnsi="Arial Narrow"/>
                <w:sz w:val="20"/>
                <w:szCs w:val="20"/>
              </w:rPr>
              <w:t> Some course objectiv</w:t>
            </w:r>
            <w:r>
              <w:rPr>
                <w:rFonts w:ascii="Arial Narrow" w:hAnsi="Arial Narrow"/>
                <w:sz w:val="20"/>
                <w:szCs w:val="20"/>
              </w:rPr>
              <w:t>es are clearly aligned with CEC/</w:t>
            </w:r>
            <w:r w:rsidRPr="00153125">
              <w:rPr>
                <w:rFonts w:ascii="Arial Narrow" w:hAnsi="Arial Narrow"/>
                <w:sz w:val="20"/>
                <w:szCs w:val="20"/>
              </w:rPr>
              <w:t>CED initial educator standards</w:t>
            </w:r>
          </w:p>
        </w:tc>
        <w:tc>
          <w:tcPr>
            <w:tcW w:w="577" w:type="pct"/>
            <w:tcBorders>
              <w:top w:val="nil"/>
              <w:left w:val="nil"/>
              <w:bottom w:val="single" w:sz="8" w:space="0" w:color="auto"/>
              <w:right w:val="single" w:sz="8" w:space="0" w:color="auto"/>
            </w:tcBorders>
            <w:tcMar>
              <w:top w:w="0" w:type="dxa"/>
              <w:left w:w="120" w:type="dxa"/>
              <w:bottom w:w="0" w:type="dxa"/>
              <w:right w:w="120" w:type="dxa"/>
            </w:tcMar>
          </w:tcPr>
          <w:p w14:paraId="24569225" w14:textId="77777777" w:rsidR="00695191" w:rsidRPr="00153125" w:rsidRDefault="00695191" w:rsidP="00DC71EE">
            <w:pPr>
              <w:spacing w:before="100" w:beforeAutospacing="1" w:after="100" w:afterAutospacing="1" w:line="240" w:lineRule="auto"/>
              <w:rPr>
                <w:rFonts w:ascii="Arial Narrow" w:hAnsi="Arial Narrow"/>
                <w:sz w:val="20"/>
                <w:szCs w:val="20"/>
              </w:rPr>
            </w:pPr>
            <w:r w:rsidRPr="00153125">
              <w:rPr>
                <w:rFonts w:ascii="Arial Narrow" w:hAnsi="Arial Narrow"/>
                <w:sz w:val="20"/>
                <w:szCs w:val="20"/>
              </w:rPr>
              <w:t> Most course objectiv</w:t>
            </w:r>
            <w:r>
              <w:rPr>
                <w:rFonts w:ascii="Arial Narrow" w:hAnsi="Arial Narrow"/>
                <w:sz w:val="20"/>
                <w:szCs w:val="20"/>
              </w:rPr>
              <w:t>es are clearly aligned with CEC/</w:t>
            </w:r>
            <w:r w:rsidRPr="00153125">
              <w:rPr>
                <w:rFonts w:ascii="Arial Narrow" w:hAnsi="Arial Narrow"/>
                <w:sz w:val="20"/>
                <w:szCs w:val="20"/>
              </w:rPr>
              <w:t>CED initial educator standards</w:t>
            </w:r>
          </w:p>
        </w:tc>
        <w:tc>
          <w:tcPr>
            <w:tcW w:w="538" w:type="pct"/>
            <w:tcBorders>
              <w:top w:val="nil"/>
              <w:left w:val="nil"/>
              <w:bottom w:val="single" w:sz="8" w:space="0" w:color="auto"/>
              <w:right w:val="single" w:sz="8" w:space="0" w:color="auto"/>
            </w:tcBorders>
            <w:tcMar>
              <w:top w:w="0" w:type="dxa"/>
              <w:left w:w="120" w:type="dxa"/>
              <w:bottom w:w="0" w:type="dxa"/>
              <w:right w:w="120" w:type="dxa"/>
            </w:tcMar>
          </w:tcPr>
          <w:p w14:paraId="28315D73" w14:textId="77777777" w:rsidR="00695191" w:rsidRPr="00913A28" w:rsidRDefault="00695191" w:rsidP="004946C2">
            <w:pPr>
              <w:spacing w:before="100" w:beforeAutospacing="1" w:after="58" w:line="240" w:lineRule="auto"/>
              <w:rPr>
                <w:rFonts w:ascii="Arial Narrow" w:hAnsi="Arial Narrow"/>
                <w:b/>
                <w:bCs/>
                <w:sz w:val="20"/>
                <w:szCs w:val="20"/>
              </w:rPr>
            </w:pPr>
            <w:r>
              <w:rPr>
                <w:rFonts w:ascii="Arial Narrow" w:hAnsi="Arial Narrow"/>
                <w:sz w:val="20"/>
                <w:szCs w:val="20"/>
              </w:rPr>
              <w:t xml:space="preserve">  </w:t>
            </w:r>
          </w:p>
        </w:tc>
      </w:tr>
      <w:tr w:rsidR="00695191" w:rsidRPr="00FD6BCE" w14:paraId="23A17E9E" w14:textId="77777777" w:rsidTr="00F61776">
        <w:trPr>
          <w:jc w:val="center"/>
        </w:trPr>
        <w:tc>
          <w:tcPr>
            <w:tcW w:w="2778"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4D0EA26D" w14:textId="77777777" w:rsidR="00695191" w:rsidRDefault="00695191" w:rsidP="004946C2">
            <w:pPr>
              <w:spacing w:before="100" w:beforeAutospacing="1" w:after="100" w:afterAutospacing="1" w:line="240" w:lineRule="auto"/>
              <w:rPr>
                <w:rFonts w:ascii="Arial Narrow" w:hAnsi="Arial Narrow"/>
                <w:sz w:val="20"/>
                <w:szCs w:val="20"/>
              </w:rPr>
            </w:pPr>
            <w:r w:rsidRPr="00153125">
              <w:rPr>
                <w:rFonts w:ascii="Arial Narrow" w:hAnsi="Arial Narrow"/>
                <w:sz w:val="20"/>
                <w:szCs w:val="20"/>
              </w:rPr>
              <w:t> Key assessments found withi</w:t>
            </w:r>
            <w:r>
              <w:rPr>
                <w:rFonts w:ascii="Arial Narrow" w:hAnsi="Arial Narrow"/>
                <w:sz w:val="20"/>
                <w:szCs w:val="20"/>
              </w:rPr>
              <w:t>n courses address the seven CEC/</w:t>
            </w:r>
            <w:r w:rsidRPr="00153125">
              <w:rPr>
                <w:rFonts w:ascii="Arial Narrow" w:hAnsi="Arial Narrow"/>
                <w:sz w:val="20"/>
                <w:szCs w:val="20"/>
              </w:rPr>
              <w:t>CED overall standards</w:t>
            </w:r>
          </w:p>
          <w:p w14:paraId="457A17BF" w14:textId="77777777" w:rsidR="00695191" w:rsidRPr="00153125" w:rsidRDefault="00695191" w:rsidP="004946C2">
            <w:pPr>
              <w:spacing w:before="100" w:beforeAutospacing="1" w:after="100" w:afterAutospacing="1" w:line="240" w:lineRule="auto"/>
              <w:rPr>
                <w:rFonts w:ascii="Arial Narrow" w:hAnsi="Arial Narrow"/>
                <w:sz w:val="20"/>
                <w:szCs w:val="20"/>
              </w:rPr>
            </w:pPr>
          </w:p>
        </w:tc>
        <w:tc>
          <w:tcPr>
            <w:tcW w:w="567" w:type="pct"/>
            <w:tcBorders>
              <w:top w:val="nil"/>
              <w:left w:val="nil"/>
              <w:bottom w:val="single" w:sz="8" w:space="0" w:color="auto"/>
              <w:right w:val="single" w:sz="8" w:space="0" w:color="auto"/>
            </w:tcBorders>
            <w:tcMar>
              <w:top w:w="0" w:type="dxa"/>
              <w:left w:w="120" w:type="dxa"/>
              <w:bottom w:w="0" w:type="dxa"/>
              <w:right w:w="120" w:type="dxa"/>
            </w:tcMar>
          </w:tcPr>
          <w:p w14:paraId="77EDE6A8" w14:textId="77777777" w:rsidR="00695191" w:rsidRPr="00153125" w:rsidRDefault="00695191" w:rsidP="00153125">
            <w:pPr>
              <w:spacing w:before="100" w:beforeAutospacing="1" w:after="100" w:afterAutospacing="1" w:line="240" w:lineRule="auto"/>
              <w:rPr>
                <w:rFonts w:ascii="Arial Narrow" w:hAnsi="Arial Narrow"/>
                <w:sz w:val="20"/>
                <w:szCs w:val="20"/>
              </w:rPr>
            </w:pPr>
            <w:r w:rsidRPr="00153125">
              <w:rPr>
                <w:rFonts w:ascii="Arial Narrow" w:hAnsi="Arial Narrow"/>
                <w:sz w:val="20"/>
                <w:szCs w:val="20"/>
              </w:rPr>
              <w:t> Key assessments may or may not be found within courses or field experiences and may or may not be al</w:t>
            </w:r>
            <w:r>
              <w:rPr>
                <w:rFonts w:ascii="Arial Narrow" w:hAnsi="Arial Narrow"/>
                <w:sz w:val="20"/>
                <w:szCs w:val="20"/>
              </w:rPr>
              <w:t>igned and address the seven CEC/</w:t>
            </w:r>
            <w:r w:rsidRPr="00153125">
              <w:rPr>
                <w:rFonts w:ascii="Arial Narrow" w:hAnsi="Arial Narrow"/>
                <w:sz w:val="20"/>
                <w:szCs w:val="20"/>
              </w:rPr>
              <w:t>CED overall standards</w:t>
            </w:r>
          </w:p>
        </w:tc>
        <w:tc>
          <w:tcPr>
            <w:tcW w:w="540" w:type="pct"/>
            <w:tcBorders>
              <w:top w:val="nil"/>
              <w:left w:val="nil"/>
              <w:bottom w:val="single" w:sz="8" w:space="0" w:color="auto"/>
              <w:right w:val="single" w:sz="8" w:space="0" w:color="auto"/>
            </w:tcBorders>
            <w:tcMar>
              <w:top w:w="0" w:type="dxa"/>
              <w:left w:w="120" w:type="dxa"/>
              <w:bottom w:w="0" w:type="dxa"/>
              <w:right w:w="120" w:type="dxa"/>
            </w:tcMar>
          </w:tcPr>
          <w:p w14:paraId="7CB6A6ED" w14:textId="77777777" w:rsidR="00695191" w:rsidRPr="00153125" w:rsidRDefault="00695191" w:rsidP="008A5AFC">
            <w:pPr>
              <w:spacing w:before="100" w:beforeAutospacing="1" w:after="100" w:afterAutospacing="1" w:line="240" w:lineRule="auto"/>
              <w:rPr>
                <w:rFonts w:ascii="Arial Narrow" w:hAnsi="Arial Narrow"/>
                <w:sz w:val="20"/>
                <w:szCs w:val="20"/>
              </w:rPr>
            </w:pPr>
            <w:r w:rsidRPr="00153125">
              <w:rPr>
                <w:rFonts w:ascii="Arial Narrow" w:hAnsi="Arial Narrow"/>
                <w:sz w:val="20"/>
                <w:szCs w:val="20"/>
              </w:rPr>
              <w:t>Key assessments found within courses or field experiences are aligned and address</w:t>
            </w:r>
            <w:r>
              <w:rPr>
                <w:rFonts w:ascii="Arial Narrow" w:hAnsi="Arial Narrow"/>
                <w:sz w:val="20"/>
                <w:szCs w:val="20"/>
              </w:rPr>
              <w:t xml:space="preserve"> most of CEC/</w:t>
            </w:r>
            <w:r w:rsidRPr="00153125">
              <w:rPr>
                <w:rFonts w:ascii="Arial Narrow" w:hAnsi="Arial Narrow"/>
                <w:sz w:val="20"/>
                <w:szCs w:val="20"/>
              </w:rPr>
              <w:t>CED overall standards</w:t>
            </w:r>
          </w:p>
          <w:p w14:paraId="062EC185" w14:textId="77777777" w:rsidR="00695191" w:rsidRPr="00153125" w:rsidRDefault="00695191" w:rsidP="004946C2">
            <w:pPr>
              <w:spacing w:before="100" w:beforeAutospacing="1" w:after="58" w:line="240" w:lineRule="auto"/>
              <w:rPr>
                <w:rFonts w:ascii="Arial Narrow" w:hAnsi="Arial Narrow"/>
                <w:sz w:val="20"/>
                <w:szCs w:val="20"/>
              </w:rPr>
            </w:pPr>
            <w:r w:rsidRPr="00153125">
              <w:rPr>
                <w:rFonts w:ascii="Arial Narrow" w:hAnsi="Arial Narrow"/>
                <w:sz w:val="20"/>
                <w:szCs w:val="20"/>
              </w:rPr>
              <w:t> </w:t>
            </w:r>
          </w:p>
        </w:tc>
        <w:tc>
          <w:tcPr>
            <w:tcW w:w="577" w:type="pct"/>
            <w:tcBorders>
              <w:top w:val="nil"/>
              <w:left w:val="nil"/>
              <w:bottom w:val="single" w:sz="8" w:space="0" w:color="auto"/>
              <w:right w:val="single" w:sz="8" w:space="0" w:color="auto"/>
            </w:tcBorders>
            <w:tcMar>
              <w:top w:w="0" w:type="dxa"/>
              <w:left w:w="120" w:type="dxa"/>
              <w:bottom w:w="0" w:type="dxa"/>
              <w:right w:w="120" w:type="dxa"/>
            </w:tcMar>
          </w:tcPr>
          <w:p w14:paraId="4AC2C2B0" w14:textId="77777777" w:rsidR="00695191" w:rsidRPr="00153125" w:rsidRDefault="00695191" w:rsidP="004946C2">
            <w:pPr>
              <w:spacing w:before="100" w:beforeAutospacing="1" w:after="100" w:afterAutospacing="1" w:line="240" w:lineRule="auto"/>
              <w:rPr>
                <w:rFonts w:ascii="Arial Narrow" w:hAnsi="Arial Narrow"/>
                <w:sz w:val="20"/>
                <w:szCs w:val="20"/>
              </w:rPr>
            </w:pPr>
            <w:r w:rsidRPr="00153125">
              <w:rPr>
                <w:rFonts w:ascii="Arial Narrow" w:hAnsi="Arial Narrow"/>
                <w:sz w:val="20"/>
                <w:szCs w:val="20"/>
              </w:rPr>
              <w:t xml:space="preserve">Key assessments found within courses or field experiences are aligned and address </w:t>
            </w:r>
            <w:r>
              <w:rPr>
                <w:rFonts w:ascii="Arial Narrow" w:hAnsi="Arial Narrow"/>
                <w:sz w:val="20"/>
                <w:szCs w:val="20"/>
              </w:rPr>
              <w:t>all of the CEC/</w:t>
            </w:r>
            <w:r w:rsidRPr="00153125">
              <w:rPr>
                <w:rFonts w:ascii="Arial Narrow" w:hAnsi="Arial Narrow"/>
                <w:sz w:val="20"/>
                <w:szCs w:val="20"/>
              </w:rPr>
              <w:t>CED overall standards</w:t>
            </w:r>
          </w:p>
          <w:p w14:paraId="2CB3BCB2" w14:textId="77777777" w:rsidR="00695191" w:rsidRPr="00153125" w:rsidRDefault="00695191" w:rsidP="004946C2">
            <w:pPr>
              <w:spacing w:before="100" w:beforeAutospacing="1" w:after="58" w:line="240" w:lineRule="auto"/>
              <w:rPr>
                <w:rFonts w:ascii="Arial Narrow" w:hAnsi="Arial Narrow"/>
                <w:sz w:val="20"/>
                <w:szCs w:val="20"/>
              </w:rPr>
            </w:pPr>
            <w:r w:rsidRPr="00153125">
              <w:rPr>
                <w:rFonts w:ascii="Arial Narrow" w:hAnsi="Arial Narrow"/>
                <w:sz w:val="20"/>
                <w:szCs w:val="20"/>
              </w:rPr>
              <w:t> </w:t>
            </w:r>
          </w:p>
        </w:tc>
        <w:tc>
          <w:tcPr>
            <w:tcW w:w="538" w:type="pct"/>
            <w:tcBorders>
              <w:top w:val="nil"/>
              <w:left w:val="nil"/>
              <w:bottom w:val="single" w:sz="8" w:space="0" w:color="auto"/>
              <w:right w:val="single" w:sz="8" w:space="0" w:color="auto"/>
            </w:tcBorders>
            <w:tcMar>
              <w:top w:w="0" w:type="dxa"/>
              <w:left w:w="120" w:type="dxa"/>
              <w:bottom w:w="0" w:type="dxa"/>
              <w:right w:w="120" w:type="dxa"/>
            </w:tcMar>
          </w:tcPr>
          <w:p w14:paraId="065ABB94" w14:textId="77777777" w:rsidR="00695191" w:rsidRPr="00913A28" w:rsidRDefault="00695191" w:rsidP="004946C2">
            <w:pPr>
              <w:spacing w:before="100" w:beforeAutospacing="1" w:after="100" w:afterAutospacing="1" w:line="240" w:lineRule="auto"/>
              <w:rPr>
                <w:rFonts w:ascii="Arial Narrow" w:hAnsi="Arial Narrow"/>
                <w:b/>
                <w:bCs/>
                <w:sz w:val="20"/>
                <w:szCs w:val="20"/>
              </w:rPr>
            </w:pPr>
            <w:r w:rsidRPr="00913A28">
              <w:rPr>
                <w:rFonts w:ascii="Arial Narrow" w:hAnsi="Arial Narrow"/>
                <w:b/>
                <w:bCs/>
                <w:sz w:val="20"/>
                <w:szCs w:val="20"/>
              </w:rPr>
              <w:t> </w:t>
            </w:r>
          </w:p>
          <w:p w14:paraId="61DAD81B" w14:textId="77777777" w:rsidR="00695191" w:rsidRPr="00153125" w:rsidRDefault="00695191" w:rsidP="004946C2">
            <w:pPr>
              <w:spacing w:before="100" w:beforeAutospacing="1" w:after="58" w:line="240" w:lineRule="auto"/>
              <w:rPr>
                <w:rFonts w:ascii="Arial Narrow" w:hAnsi="Arial Narrow"/>
                <w:sz w:val="20"/>
                <w:szCs w:val="20"/>
              </w:rPr>
            </w:pPr>
            <w:r w:rsidRPr="00153125">
              <w:rPr>
                <w:rFonts w:ascii="Arial Narrow" w:hAnsi="Arial Narrow"/>
                <w:sz w:val="20"/>
                <w:szCs w:val="20"/>
              </w:rPr>
              <w:t> </w:t>
            </w:r>
          </w:p>
        </w:tc>
      </w:tr>
    </w:tbl>
    <w:p w14:paraId="05834214" w14:textId="77777777" w:rsidR="00B677B2" w:rsidRDefault="00695191" w:rsidP="007429F0">
      <w:pPr>
        <w:spacing w:before="100" w:beforeAutospacing="1" w:after="100" w:afterAutospacing="1" w:line="360" w:lineRule="auto"/>
        <w:rPr>
          <w:rFonts w:ascii="Arial Narrow" w:hAnsi="Arial Narrow"/>
          <w:sz w:val="24"/>
          <w:szCs w:val="24"/>
        </w:rPr>
      </w:pPr>
      <w:r w:rsidRPr="00B24026">
        <w:rPr>
          <w:rFonts w:ascii="Arial Narrow" w:hAnsi="Arial Narrow"/>
          <w:sz w:val="24"/>
          <w:szCs w:val="24"/>
        </w:rPr>
        <w:t> </w:t>
      </w:r>
    </w:p>
    <w:p w14:paraId="178AA21B" w14:textId="77777777" w:rsidR="00B677B2" w:rsidRPr="00B24026" w:rsidRDefault="00F61776" w:rsidP="00B677B2">
      <w:pPr>
        <w:spacing w:before="100" w:beforeAutospacing="1" w:after="100" w:afterAutospacing="1" w:line="240" w:lineRule="auto"/>
        <w:rPr>
          <w:rFonts w:ascii="Arial Narrow" w:hAnsi="Arial Narrow"/>
          <w:sz w:val="24"/>
          <w:szCs w:val="24"/>
        </w:rPr>
      </w:pPr>
      <w:r>
        <w:rPr>
          <w:rFonts w:ascii="Arial Narrow" w:hAnsi="Arial Narrow"/>
          <w:b/>
          <w:iCs/>
          <w:sz w:val="24"/>
          <w:szCs w:val="24"/>
        </w:rPr>
        <w:br w:type="page"/>
      </w:r>
      <w:r w:rsidR="00B677B2" w:rsidRPr="00B677B2">
        <w:rPr>
          <w:rFonts w:ascii="Arial Narrow" w:hAnsi="Arial Narrow"/>
          <w:b/>
          <w:iCs/>
          <w:sz w:val="24"/>
          <w:szCs w:val="24"/>
        </w:rPr>
        <w:t>Standard 1.2.2</w:t>
      </w:r>
      <w:r w:rsidR="00C74429">
        <w:rPr>
          <w:rFonts w:ascii="Arial Narrow" w:hAnsi="Arial Narrow"/>
          <w:b/>
          <w:iCs/>
          <w:sz w:val="24"/>
          <w:szCs w:val="24"/>
        </w:rPr>
        <w:t xml:space="preserve"> Language and Communication:</w:t>
      </w:r>
      <w:r w:rsidR="00B677B2" w:rsidRPr="00B677B2">
        <w:rPr>
          <w:rFonts w:ascii="Arial Narrow" w:hAnsi="Arial Narrow"/>
          <w:i/>
          <w:iCs/>
          <w:sz w:val="24"/>
          <w:szCs w:val="24"/>
        </w:rPr>
        <w:t xml:space="preserve"> The specialized portion of curriculum prepares candidates to meet the unique language and communication needs of deaf and hard of hearing children. The curriculum should include, as appropriate to program objectives, experience, coursework and training in skills that optimize language development, learning and literacy</w:t>
      </w:r>
    </w:p>
    <w:tbl>
      <w:tblPr>
        <w:tblW w:w="4606" w:type="pct"/>
        <w:jc w:val="center"/>
        <w:tblCellMar>
          <w:left w:w="0" w:type="dxa"/>
          <w:right w:w="0" w:type="dxa"/>
        </w:tblCellMar>
        <w:tblLook w:val="00A0" w:firstRow="1" w:lastRow="0" w:firstColumn="1" w:lastColumn="0" w:noHBand="0" w:noVBand="0"/>
      </w:tblPr>
      <w:tblGrid>
        <w:gridCol w:w="6489"/>
        <w:gridCol w:w="1411"/>
        <w:gridCol w:w="1414"/>
        <w:gridCol w:w="1335"/>
        <w:gridCol w:w="1271"/>
      </w:tblGrid>
      <w:tr w:rsidR="00F61776" w:rsidRPr="00FD6BCE" w14:paraId="05EBB0DF" w14:textId="77777777" w:rsidTr="00F61776">
        <w:trPr>
          <w:jc w:val="center"/>
        </w:trPr>
        <w:tc>
          <w:tcPr>
            <w:tcW w:w="2722"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C79990F" w14:textId="77777777" w:rsidR="00B677B2" w:rsidRPr="00B24026" w:rsidRDefault="00B677B2" w:rsidP="003E6B36">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592"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FF1B795" w14:textId="77777777" w:rsidR="00B677B2" w:rsidRDefault="00B677B2" w:rsidP="004253F5">
            <w:pPr>
              <w:spacing w:before="100" w:beforeAutospacing="1" w:after="100" w:afterAutospacing="1" w:line="240" w:lineRule="auto"/>
              <w:rPr>
                <w:rFonts w:ascii="Arial Narrow" w:hAnsi="Arial Narrow"/>
                <w:sz w:val="24"/>
                <w:szCs w:val="24"/>
              </w:rPr>
            </w:pPr>
            <w:r>
              <w:rPr>
                <w:rFonts w:ascii="Arial Narrow" w:hAnsi="Arial Narrow"/>
                <w:i/>
                <w:iCs/>
                <w:sz w:val="24"/>
                <w:szCs w:val="24"/>
              </w:rPr>
              <w:t>N</w:t>
            </w:r>
            <w:r w:rsidR="003E6B36">
              <w:rPr>
                <w:rFonts w:ascii="Arial Narrow" w:hAnsi="Arial Narrow"/>
                <w:i/>
                <w:iCs/>
                <w:sz w:val="24"/>
                <w:szCs w:val="24"/>
              </w:rPr>
              <w:t>ot Met: Further Work N</w:t>
            </w:r>
            <w:r>
              <w:rPr>
                <w:rFonts w:ascii="Arial Narrow" w:hAnsi="Arial Narrow"/>
                <w:i/>
                <w:iCs/>
                <w:sz w:val="24"/>
                <w:szCs w:val="24"/>
              </w:rPr>
              <w:t>eeded</w:t>
            </w:r>
          </w:p>
        </w:tc>
        <w:tc>
          <w:tcPr>
            <w:tcW w:w="593"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71C8E85" w14:textId="77777777" w:rsidR="00B677B2" w:rsidRDefault="00B677B2" w:rsidP="004253F5">
            <w:pPr>
              <w:spacing w:before="100" w:beforeAutospacing="1" w:after="100" w:afterAutospacing="1" w:line="240" w:lineRule="auto"/>
              <w:rPr>
                <w:rFonts w:ascii="Arial Narrow" w:hAnsi="Arial Narrow"/>
                <w:sz w:val="24"/>
                <w:szCs w:val="24"/>
              </w:rPr>
            </w:pPr>
            <w:r>
              <w:rPr>
                <w:rFonts w:ascii="Arial Narrow" w:hAnsi="Arial Narrow"/>
                <w:i/>
                <w:iCs/>
                <w:sz w:val="24"/>
                <w:szCs w:val="24"/>
              </w:rPr>
              <w:t>Met with Conditions:</w:t>
            </w:r>
          </w:p>
        </w:tc>
        <w:tc>
          <w:tcPr>
            <w:tcW w:w="560"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D94516B" w14:textId="77777777" w:rsidR="00B677B2" w:rsidRPr="00913A28" w:rsidRDefault="00B677B2" w:rsidP="004253F5">
            <w:pPr>
              <w:spacing w:before="100" w:beforeAutospacing="1" w:after="100" w:afterAutospacing="1" w:line="240" w:lineRule="auto"/>
              <w:rPr>
                <w:rFonts w:ascii="Arial Narrow" w:hAnsi="Arial Narrow"/>
                <w:sz w:val="24"/>
                <w:szCs w:val="24"/>
              </w:rPr>
            </w:pPr>
            <w:r w:rsidRPr="00913A28">
              <w:rPr>
                <w:rFonts w:ascii="Arial Narrow" w:hAnsi="Arial Narrow"/>
                <w:i/>
                <w:iCs/>
                <w:sz w:val="24"/>
                <w:szCs w:val="24"/>
              </w:rPr>
              <w:t>Met</w:t>
            </w:r>
          </w:p>
        </w:tc>
        <w:tc>
          <w:tcPr>
            <w:tcW w:w="533"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E044C2F" w14:textId="77777777" w:rsidR="00B677B2" w:rsidRPr="00CA3A3F" w:rsidRDefault="00B677B2" w:rsidP="004253F5">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F61776" w:rsidRPr="00FD6BCE" w14:paraId="066964DC" w14:textId="77777777" w:rsidTr="003E6B36">
        <w:trPr>
          <w:trHeight w:val="2797"/>
          <w:jc w:val="center"/>
        </w:trPr>
        <w:tc>
          <w:tcPr>
            <w:tcW w:w="2722"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3DED0FFD" w14:textId="77777777" w:rsidR="00B677B2" w:rsidRPr="007429F0" w:rsidRDefault="00B677B2" w:rsidP="003E6B36">
            <w:pPr>
              <w:spacing w:before="100" w:beforeAutospacing="1" w:after="100" w:afterAutospacing="1" w:line="240" w:lineRule="auto"/>
              <w:rPr>
                <w:rFonts w:ascii="Arial Narrow" w:hAnsi="Arial Narrow"/>
                <w:sz w:val="20"/>
                <w:szCs w:val="20"/>
              </w:rPr>
            </w:pPr>
            <w:r w:rsidRPr="00153125">
              <w:rPr>
                <w:rFonts w:ascii="Arial Narrow" w:hAnsi="Arial Narrow"/>
                <w:i/>
                <w:iCs/>
                <w:sz w:val="20"/>
                <w:szCs w:val="20"/>
              </w:rPr>
              <w:t> </w:t>
            </w:r>
            <w:r w:rsidRPr="00B677B2">
              <w:rPr>
                <w:rFonts w:ascii="Arial Narrow" w:hAnsi="Arial Narrow"/>
                <w:bCs/>
                <w:sz w:val="20"/>
                <w:szCs w:val="20"/>
              </w:rPr>
              <w:t>Program elements optimize candidate skills to enhance language development, learning, and literacy needs of deaf and hard of hearing children, consistent with the program mission and philosophy</w:t>
            </w:r>
          </w:p>
        </w:tc>
        <w:tc>
          <w:tcPr>
            <w:tcW w:w="592" w:type="pct"/>
            <w:tcBorders>
              <w:top w:val="nil"/>
              <w:left w:val="nil"/>
              <w:bottom w:val="single" w:sz="8" w:space="0" w:color="auto"/>
              <w:right w:val="single" w:sz="8" w:space="0" w:color="auto"/>
            </w:tcBorders>
            <w:tcMar>
              <w:top w:w="0" w:type="dxa"/>
              <w:left w:w="120" w:type="dxa"/>
              <w:bottom w:w="0" w:type="dxa"/>
              <w:right w:w="120" w:type="dxa"/>
            </w:tcMar>
          </w:tcPr>
          <w:p w14:paraId="4A8B207F" w14:textId="77777777" w:rsidR="00B677B2" w:rsidRPr="00153125" w:rsidRDefault="00B677B2" w:rsidP="004253F5">
            <w:pPr>
              <w:spacing w:before="100" w:beforeAutospacing="1" w:after="100" w:afterAutospacing="1" w:line="240" w:lineRule="auto"/>
              <w:rPr>
                <w:rFonts w:ascii="Arial Narrow" w:hAnsi="Arial Narrow"/>
                <w:sz w:val="20"/>
                <w:szCs w:val="20"/>
              </w:rPr>
            </w:pPr>
            <w:r w:rsidRPr="00B677B2">
              <w:rPr>
                <w:rFonts w:ascii="Arial Narrow" w:hAnsi="Arial Narrow"/>
                <w:sz w:val="20"/>
                <w:szCs w:val="20"/>
              </w:rPr>
              <w:t>Few program elements clearly support unique language development, learning, and literacy skills, consistent with program mission and philosophy</w:t>
            </w:r>
          </w:p>
        </w:tc>
        <w:tc>
          <w:tcPr>
            <w:tcW w:w="593" w:type="pct"/>
            <w:tcBorders>
              <w:top w:val="nil"/>
              <w:left w:val="nil"/>
              <w:bottom w:val="single" w:sz="8" w:space="0" w:color="auto"/>
              <w:right w:val="single" w:sz="8" w:space="0" w:color="auto"/>
            </w:tcBorders>
            <w:tcMar>
              <w:top w:w="0" w:type="dxa"/>
              <w:left w:w="120" w:type="dxa"/>
              <w:bottom w:w="0" w:type="dxa"/>
              <w:right w:w="120" w:type="dxa"/>
            </w:tcMar>
          </w:tcPr>
          <w:p w14:paraId="566A7BD5" w14:textId="77777777" w:rsidR="00B677B2" w:rsidRPr="00153125" w:rsidRDefault="00B677B2" w:rsidP="00B677B2">
            <w:pPr>
              <w:spacing w:before="100" w:beforeAutospacing="1" w:after="100" w:afterAutospacing="1" w:line="240" w:lineRule="auto"/>
              <w:rPr>
                <w:rFonts w:ascii="Arial Narrow" w:hAnsi="Arial Narrow"/>
                <w:sz w:val="20"/>
                <w:szCs w:val="20"/>
              </w:rPr>
            </w:pPr>
            <w:r w:rsidRPr="00B677B2">
              <w:rPr>
                <w:rFonts w:ascii="Arial Narrow" w:hAnsi="Arial Narrow"/>
                <w:sz w:val="20"/>
                <w:szCs w:val="20"/>
              </w:rPr>
              <w:t>Some program elements clearly support unique language development, learning, and literacy skills, consistent with program mission and philosophy</w:t>
            </w:r>
          </w:p>
        </w:tc>
        <w:tc>
          <w:tcPr>
            <w:tcW w:w="560" w:type="pct"/>
            <w:tcBorders>
              <w:top w:val="nil"/>
              <w:left w:val="nil"/>
              <w:bottom w:val="single" w:sz="8" w:space="0" w:color="auto"/>
              <w:right w:val="single" w:sz="8" w:space="0" w:color="auto"/>
            </w:tcBorders>
            <w:tcMar>
              <w:top w:w="0" w:type="dxa"/>
              <w:left w:w="120" w:type="dxa"/>
              <w:bottom w:w="0" w:type="dxa"/>
              <w:right w:w="120" w:type="dxa"/>
            </w:tcMar>
          </w:tcPr>
          <w:p w14:paraId="4E1D7019" w14:textId="77777777" w:rsidR="00B677B2" w:rsidRPr="00153125" w:rsidRDefault="00B677B2" w:rsidP="00B677B2">
            <w:pPr>
              <w:spacing w:before="100" w:beforeAutospacing="1" w:after="100" w:afterAutospacing="1" w:line="240" w:lineRule="auto"/>
              <w:rPr>
                <w:rFonts w:ascii="Arial Narrow" w:hAnsi="Arial Narrow"/>
                <w:sz w:val="20"/>
                <w:szCs w:val="20"/>
              </w:rPr>
            </w:pPr>
            <w:r w:rsidRPr="00153125">
              <w:rPr>
                <w:rFonts w:ascii="Arial Narrow" w:hAnsi="Arial Narrow"/>
                <w:sz w:val="20"/>
                <w:szCs w:val="20"/>
              </w:rPr>
              <w:t> </w:t>
            </w:r>
            <w:r w:rsidRPr="00B677B2">
              <w:rPr>
                <w:rFonts w:ascii="Arial Narrow" w:hAnsi="Arial Narrow"/>
                <w:sz w:val="20"/>
                <w:szCs w:val="20"/>
              </w:rPr>
              <w:t>Program elements clearly support unique language development, learning, and literacy skills, consistent wit</w:t>
            </w:r>
            <w:r>
              <w:rPr>
                <w:rFonts w:ascii="Arial Narrow" w:hAnsi="Arial Narrow"/>
                <w:sz w:val="20"/>
                <w:szCs w:val="20"/>
              </w:rPr>
              <w:t>h program mission and philosophy</w:t>
            </w:r>
          </w:p>
        </w:tc>
        <w:tc>
          <w:tcPr>
            <w:tcW w:w="533" w:type="pct"/>
            <w:tcBorders>
              <w:top w:val="nil"/>
              <w:left w:val="nil"/>
              <w:bottom w:val="single" w:sz="8" w:space="0" w:color="auto"/>
              <w:right w:val="single" w:sz="8" w:space="0" w:color="auto"/>
            </w:tcBorders>
            <w:tcMar>
              <w:top w:w="0" w:type="dxa"/>
              <w:left w:w="120" w:type="dxa"/>
              <w:bottom w:w="0" w:type="dxa"/>
              <w:right w:w="120" w:type="dxa"/>
            </w:tcMar>
          </w:tcPr>
          <w:p w14:paraId="5A624121" w14:textId="77777777" w:rsidR="00B677B2" w:rsidRPr="00913A28" w:rsidRDefault="00B677B2" w:rsidP="004253F5">
            <w:pPr>
              <w:spacing w:before="100" w:beforeAutospacing="1" w:after="58" w:line="240" w:lineRule="auto"/>
              <w:rPr>
                <w:rFonts w:ascii="Arial Narrow" w:hAnsi="Arial Narrow"/>
                <w:b/>
                <w:bCs/>
                <w:sz w:val="20"/>
                <w:szCs w:val="20"/>
              </w:rPr>
            </w:pPr>
            <w:r>
              <w:rPr>
                <w:rFonts w:ascii="Arial Narrow" w:hAnsi="Arial Narrow"/>
                <w:sz w:val="20"/>
                <w:szCs w:val="20"/>
              </w:rPr>
              <w:t xml:space="preserve">  </w:t>
            </w:r>
          </w:p>
        </w:tc>
      </w:tr>
      <w:tr w:rsidR="00F61776" w:rsidRPr="00FD6BCE" w14:paraId="7FD99EDF" w14:textId="77777777" w:rsidTr="00F61776">
        <w:trPr>
          <w:jc w:val="center"/>
        </w:trPr>
        <w:tc>
          <w:tcPr>
            <w:tcW w:w="2722"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144F058B" w14:textId="77777777" w:rsidR="00B677B2" w:rsidRDefault="00B677B2" w:rsidP="003E6B36">
            <w:pPr>
              <w:spacing w:before="100" w:beforeAutospacing="1" w:after="100" w:afterAutospacing="1" w:line="240" w:lineRule="auto"/>
              <w:rPr>
                <w:rFonts w:ascii="Arial Narrow" w:hAnsi="Arial Narrow"/>
                <w:sz w:val="20"/>
                <w:szCs w:val="20"/>
              </w:rPr>
            </w:pPr>
            <w:r w:rsidRPr="00B677B2">
              <w:rPr>
                <w:rFonts w:ascii="Arial Narrow" w:hAnsi="Arial Narrow"/>
                <w:bCs/>
                <w:sz w:val="20"/>
                <w:szCs w:val="20"/>
              </w:rPr>
              <w:t xml:space="preserve">Key assessments establish candidate skill proficiency levels in teaching students who learn through listening and speaking, sign language or both.  </w:t>
            </w:r>
          </w:p>
          <w:p w14:paraId="3694731F" w14:textId="77777777" w:rsidR="00B677B2" w:rsidRPr="00153125" w:rsidRDefault="00B677B2" w:rsidP="004253F5">
            <w:pPr>
              <w:spacing w:before="100" w:beforeAutospacing="1" w:after="100" w:afterAutospacing="1" w:line="240" w:lineRule="auto"/>
              <w:rPr>
                <w:rFonts w:ascii="Arial Narrow" w:hAnsi="Arial Narrow"/>
                <w:sz w:val="20"/>
                <w:szCs w:val="20"/>
              </w:rPr>
            </w:pPr>
          </w:p>
        </w:tc>
        <w:tc>
          <w:tcPr>
            <w:tcW w:w="592" w:type="pct"/>
            <w:tcBorders>
              <w:top w:val="nil"/>
              <w:left w:val="nil"/>
              <w:bottom w:val="single" w:sz="8" w:space="0" w:color="auto"/>
              <w:right w:val="single" w:sz="8" w:space="0" w:color="auto"/>
            </w:tcBorders>
            <w:tcMar>
              <w:top w:w="0" w:type="dxa"/>
              <w:left w:w="120" w:type="dxa"/>
              <w:bottom w:w="0" w:type="dxa"/>
              <w:right w:w="120" w:type="dxa"/>
            </w:tcMar>
          </w:tcPr>
          <w:p w14:paraId="78114CFE" w14:textId="77777777" w:rsidR="00B677B2" w:rsidRPr="00153125" w:rsidRDefault="00B677B2" w:rsidP="00B677B2">
            <w:pPr>
              <w:spacing w:before="100" w:beforeAutospacing="1" w:after="100" w:afterAutospacing="1" w:line="240" w:lineRule="auto"/>
              <w:rPr>
                <w:rFonts w:ascii="Arial Narrow" w:hAnsi="Arial Narrow"/>
                <w:sz w:val="20"/>
                <w:szCs w:val="20"/>
              </w:rPr>
            </w:pPr>
            <w:r w:rsidRPr="00B677B2">
              <w:rPr>
                <w:rFonts w:ascii="Arial Narrow" w:hAnsi="Arial Narrow"/>
                <w:sz w:val="20"/>
                <w:szCs w:val="20"/>
              </w:rPr>
              <w:t>Key assessments are absent or insufficient to determine candidate proficiency levels</w:t>
            </w:r>
          </w:p>
        </w:tc>
        <w:tc>
          <w:tcPr>
            <w:tcW w:w="593" w:type="pct"/>
            <w:tcBorders>
              <w:top w:val="nil"/>
              <w:left w:val="nil"/>
              <w:bottom w:val="single" w:sz="8" w:space="0" w:color="auto"/>
              <w:right w:val="single" w:sz="8" w:space="0" w:color="auto"/>
            </w:tcBorders>
            <w:tcMar>
              <w:top w:w="0" w:type="dxa"/>
              <w:left w:w="120" w:type="dxa"/>
              <w:bottom w:w="0" w:type="dxa"/>
              <w:right w:w="120" w:type="dxa"/>
            </w:tcMar>
          </w:tcPr>
          <w:p w14:paraId="4AC39938" w14:textId="77777777" w:rsidR="00B677B2" w:rsidRPr="00153125" w:rsidRDefault="00B677B2" w:rsidP="004253F5">
            <w:pPr>
              <w:spacing w:before="100" w:beforeAutospacing="1" w:after="58" w:line="240" w:lineRule="auto"/>
              <w:rPr>
                <w:rFonts w:ascii="Arial Narrow" w:hAnsi="Arial Narrow"/>
                <w:sz w:val="20"/>
                <w:szCs w:val="20"/>
              </w:rPr>
            </w:pPr>
            <w:r w:rsidRPr="00B677B2">
              <w:rPr>
                <w:rFonts w:ascii="Arial Narrow" w:hAnsi="Arial Narrow"/>
                <w:sz w:val="20"/>
                <w:szCs w:val="20"/>
              </w:rPr>
              <w:t>Key assessments provide inconsistent or inadequate measures of candidate proficiency levels</w:t>
            </w:r>
            <w:r w:rsidRPr="00153125">
              <w:rPr>
                <w:rFonts w:ascii="Arial Narrow" w:hAnsi="Arial Narrow"/>
                <w:sz w:val="20"/>
                <w:szCs w:val="20"/>
              </w:rPr>
              <w:t> </w:t>
            </w:r>
          </w:p>
        </w:tc>
        <w:tc>
          <w:tcPr>
            <w:tcW w:w="560" w:type="pct"/>
            <w:tcBorders>
              <w:top w:val="nil"/>
              <w:left w:val="nil"/>
              <w:bottom w:val="single" w:sz="8" w:space="0" w:color="auto"/>
              <w:right w:val="single" w:sz="8" w:space="0" w:color="auto"/>
            </w:tcBorders>
            <w:tcMar>
              <w:top w:w="0" w:type="dxa"/>
              <w:left w:w="120" w:type="dxa"/>
              <w:bottom w:w="0" w:type="dxa"/>
              <w:right w:w="120" w:type="dxa"/>
            </w:tcMar>
          </w:tcPr>
          <w:p w14:paraId="4CD9D761" w14:textId="77777777" w:rsidR="00B677B2" w:rsidRPr="00153125" w:rsidRDefault="00B677B2" w:rsidP="004253F5">
            <w:pPr>
              <w:spacing w:before="100" w:beforeAutospacing="1" w:after="58" w:line="240" w:lineRule="auto"/>
              <w:rPr>
                <w:rFonts w:ascii="Arial Narrow" w:hAnsi="Arial Narrow"/>
                <w:sz w:val="20"/>
                <w:szCs w:val="20"/>
              </w:rPr>
            </w:pPr>
            <w:r w:rsidRPr="00B677B2">
              <w:rPr>
                <w:rFonts w:ascii="Arial Narrow" w:hAnsi="Arial Narrow"/>
                <w:sz w:val="20"/>
                <w:szCs w:val="20"/>
              </w:rPr>
              <w:t>Key assessments ensure that candidates demonstrate appropriate  professional proficiencies</w:t>
            </w:r>
          </w:p>
        </w:tc>
        <w:tc>
          <w:tcPr>
            <w:tcW w:w="533" w:type="pct"/>
            <w:tcBorders>
              <w:top w:val="nil"/>
              <w:left w:val="nil"/>
              <w:bottom w:val="single" w:sz="8" w:space="0" w:color="auto"/>
              <w:right w:val="single" w:sz="8" w:space="0" w:color="auto"/>
            </w:tcBorders>
            <w:tcMar>
              <w:top w:w="0" w:type="dxa"/>
              <w:left w:w="120" w:type="dxa"/>
              <w:bottom w:w="0" w:type="dxa"/>
              <w:right w:w="120" w:type="dxa"/>
            </w:tcMar>
          </w:tcPr>
          <w:p w14:paraId="5C287C81" w14:textId="77777777" w:rsidR="00B677B2" w:rsidRPr="00913A28" w:rsidRDefault="00B677B2" w:rsidP="004253F5">
            <w:pPr>
              <w:spacing w:before="100" w:beforeAutospacing="1" w:after="100" w:afterAutospacing="1" w:line="240" w:lineRule="auto"/>
              <w:rPr>
                <w:rFonts w:ascii="Arial Narrow" w:hAnsi="Arial Narrow"/>
                <w:b/>
                <w:bCs/>
                <w:sz w:val="20"/>
                <w:szCs w:val="20"/>
              </w:rPr>
            </w:pPr>
            <w:r w:rsidRPr="00913A28">
              <w:rPr>
                <w:rFonts w:ascii="Arial Narrow" w:hAnsi="Arial Narrow"/>
                <w:b/>
                <w:bCs/>
                <w:sz w:val="20"/>
                <w:szCs w:val="20"/>
              </w:rPr>
              <w:t> </w:t>
            </w:r>
          </w:p>
          <w:p w14:paraId="183D39A8" w14:textId="77777777" w:rsidR="00B677B2" w:rsidRPr="00153125" w:rsidRDefault="00B677B2" w:rsidP="004253F5">
            <w:pPr>
              <w:spacing w:before="100" w:beforeAutospacing="1" w:after="58" w:line="240" w:lineRule="auto"/>
              <w:rPr>
                <w:rFonts w:ascii="Arial Narrow" w:hAnsi="Arial Narrow"/>
                <w:sz w:val="20"/>
                <w:szCs w:val="20"/>
              </w:rPr>
            </w:pPr>
            <w:r w:rsidRPr="00153125">
              <w:rPr>
                <w:rFonts w:ascii="Arial Narrow" w:hAnsi="Arial Narrow"/>
                <w:sz w:val="20"/>
                <w:szCs w:val="20"/>
              </w:rPr>
              <w:t> </w:t>
            </w:r>
          </w:p>
        </w:tc>
      </w:tr>
    </w:tbl>
    <w:p w14:paraId="5AB0BDBB" w14:textId="77777777" w:rsidR="00B677B2" w:rsidRPr="00B24026" w:rsidRDefault="00B677B2" w:rsidP="00B677B2">
      <w:pPr>
        <w:spacing w:before="100" w:beforeAutospacing="1" w:after="100" w:afterAutospacing="1" w:line="360" w:lineRule="auto"/>
        <w:rPr>
          <w:rFonts w:ascii="Arial Narrow" w:hAnsi="Arial Narrow"/>
          <w:sz w:val="24"/>
          <w:szCs w:val="24"/>
        </w:rPr>
      </w:pPr>
      <w:r w:rsidRPr="00B24026">
        <w:rPr>
          <w:rFonts w:ascii="Arial Narrow" w:hAnsi="Arial Narrow"/>
          <w:sz w:val="24"/>
          <w:szCs w:val="24"/>
        </w:rPr>
        <w:t> </w:t>
      </w:r>
    </w:p>
    <w:p w14:paraId="496B9E5A" w14:textId="77777777" w:rsidR="00695191" w:rsidRPr="00B24026" w:rsidRDefault="00695191" w:rsidP="007429F0">
      <w:pPr>
        <w:spacing w:before="100" w:beforeAutospacing="1" w:after="100" w:afterAutospacing="1" w:line="360" w:lineRule="auto"/>
        <w:rPr>
          <w:rFonts w:ascii="Arial Narrow" w:hAnsi="Arial Narrow"/>
          <w:sz w:val="24"/>
          <w:szCs w:val="24"/>
        </w:rPr>
      </w:pPr>
    </w:p>
    <w:p w14:paraId="40A6C05B" w14:textId="77777777" w:rsidR="00695191" w:rsidRPr="00153125" w:rsidRDefault="00F61776" w:rsidP="006D4AB6">
      <w:pPr>
        <w:spacing w:before="100" w:beforeAutospacing="1" w:after="100" w:afterAutospacing="1" w:line="240" w:lineRule="auto"/>
        <w:ind w:left="720" w:hanging="720"/>
        <w:rPr>
          <w:rFonts w:ascii="Arial Narrow" w:hAnsi="Arial Narrow"/>
          <w:sz w:val="24"/>
          <w:szCs w:val="24"/>
        </w:rPr>
      </w:pPr>
      <w:r>
        <w:rPr>
          <w:rFonts w:ascii="Arial Narrow" w:hAnsi="Arial Narrow"/>
          <w:b/>
          <w:bCs/>
          <w:sz w:val="24"/>
          <w:szCs w:val="24"/>
        </w:rPr>
        <w:t xml:space="preserve">Standard </w:t>
      </w:r>
      <w:r w:rsidR="00695191" w:rsidRPr="00B24026">
        <w:rPr>
          <w:rFonts w:ascii="Arial Narrow" w:hAnsi="Arial Narrow"/>
          <w:b/>
          <w:bCs/>
          <w:sz w:val="24"/>
          <w:szCs w:val="24"/>
        </w:rPr>
        <w:t>1.3.1    Practicum Length and Sequence</w:t>
      </w:r>
      <w:r>
        <w:rPr>
          <w:rFonts w:ascii="Arial Narrow" w:hAnsi="Arial Narrow"/>
          <w:b/>
          <w:bCs/>
          <w:sz w:val="24"/>
          <w:szCs w:val="24"/>
        </w:rPr>
        <w:t>:</w:t>
      </w:r>
      <w:r w:rsidR="00695191">
        <w:rPr>
          <w:rFonts w:ascii="Arial Narrow" w:hAnsi="Arial Narrow"/>
          <w:sz w:val="24"/>
          <w:szCs w:val="24"/>
        </w:rPr>
        <w:t xml:space="preserve"> </w:t>
      </w:r>
      <w:r w:rsidR="00695191" w:rsidRPr="00B24026">
        <w:rPr>
          <w:rFonts w:ascii="Arial Narrow" w:hAnsi="Arial Narrow"/>
          <w:i/>
          <w:iCs/>
          <w:sz w:val="24"/>
          <w:szCs w:val="24"/>
        </w:rPr>
        <w:t xml:space="preserve"> The curriculum incorporates a planned sequence of practicum experiences appropriate to the curriculum</w:t>
      </w:r>
      <w:r w:rsidR="00695191">
        <w:rPr>
          <w:rFonts w:ascii="Arial Narrow" w:hAnsi="Arial Narrow"/>
          <w:i/>
          <w:iCs/>
          <w:sz w:val="24"/>
          <w:szCs w:val="24"/>
        </w:rPr>
        <w:t>.</w:t>
      </w:r>
      <w:r w:rsidR="00695191" w:rsidRPr="00B24026">
        <w:rPr>
          <w:rFonts w:ascii="Arial Narrow" w:hAnsi="Arial Narrow"/>
          <w:i/>
          <w:iCs/>
          <w:sz w:val="24"/>
          <w:szCs w:val="24"/>
        </w:rPr>
        <w:t xml:space="preserve"> Practicum includes adequate amounts of </w:t>
      </w:r>
      <w:r w:rsidR="00695191">
        <w:rPr>
          <w:rFonts w:ascii="Arial Narrow" w:hAnsi="Arial Narrow"/>
          <w:i/>
          <w:iCs/>
          <w:sz w:val="24"/>
          <w:szCs w:val="24"/>
        </w:rPr>
        <w:t xml:space="preserve">observation, </w:t>
      </w:r>
      <w:r w:rsidR="00695191" w:rsidRPr="00B24026">
        <w:rPr>
          <w:rFonts w:ascii="Arial Narrow" w:hAnsi="Arial Narrow"/>
          <w:i/>
          <w:iCs/>
          <w:sz w:val="24"/>
          <w:szCs w:val="24"/>
        </w:rPr>
        <w:t xml:space="preserve">participation </w:t>
      </w:r>
      <w:r w:rsidR="00695191">
        <w:rPr>
          <w:rFonts w:ascii="Arial Narrow" w:hAnsi="Arial Narrow"/>
          <w:i/>
          <w:iCs/>
          <w:sz w:val="24"/>
          <w:szCs w:val="24"/>
        </w:rPr>
        <w:t xml:space="preserve">and teaching </w:t>
      </w:r>
      <w:r w:rsidR="00695191" w:rsidRPr="00B24026">
        <w:rPr>
          <w:rFonts w:ascii="Arial Narrow" w:hAnsi="Arial Narrow"/>
          <w:i/>
          <w:iCs/>
          <w:sz w:val="24"/>
          <w:szCs w:val="24"/>
        </w:rPr>
        <w:t>for A MINIMUM OF 150 HOURS OF DIRECTED OBSERVATION AND PARTICIPATION AND A MINIMUM OF 250 CLOCK HOURS OF STUDENT TEACHING.</w:t>
      </w:r>
    </w:p>
    <w:tbl>
      <w:tblPr>
        <w:tblW w:w="4713"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1"/>
        <w:gridCol w:w="1680"/>
        <w:gridCol w:w="1858"/>
        <w:gridCol w:w="1770"/>
        <w:gridCol w:w="1238"/>
      </w:tblGrid>
      <w:tr w:rsidR="00F61776" w:rsidRPr="00FD6BCE" w14:paraId="1B51D5DE" w14:textId="77777777" w:rsidTr="00F61776">
        <w:tc>
          <w:tcPr>
            <w:tcW w:w="2319" w:type="pct"/>
          </w:tcPr>
          <w:p w14:paraId="582E3ED8" w14:textId="77777777" w:rsidR="00695191" w:rsidRPr="00FD6BCE" w:rsidRDefault="00695191" w:rsidP="003E6B36">
            <w:pPr>
              <w:spacing w:before="100" w:beforeAutospacing="1" w:after="100" w:afterAutospacing="1" w:line="360" w:lineRule="auto"/>
              <w:jc w:val="center"/>
              <w:rPr>
                <w:rFonts w:ascii="Arial Narrow" w:hAnsi="Arial Narrow"/>
                <w:sz w:val="24"/>
                <w:szCs w:val="24"/>
              </w:rPr>
            </w:pPr>
            <w:r w:rsidRPr="00FD6BCE">
              <w:rPr>
                <w:rFonts w:ascii="Arial Narrow" w:hAnsi="Arial Narrow"/>
                <w:i/>
                <w:iCs/>
                <w:sz w:val="24"/>
                <w:szCs w:val="24"/>
              </w:rPr>
              <w:t>Evaluation Questions</w:t>
            </w:r>
          </w:p>
        </w:tc>
        <w:tc>
          <w:tcPr>
            <w:tcW w:w="688" w:type="pct"/>
          </w:tcPr>
          <w:p w14:paraId="012DD1DE" w14:textId="77777777" w:rsidR="00695191" w:rsidRPr="00FD6BCE" w:rsidRDefault="003E6B36" w:rsidP="00FD6BCE">
            <w:pPr>
              <w:spacing w:before="100" w:beforeAutospacing="1" w:after="100" w:afterAutospacing="1" w:line="240" w:lineRule="auto"/>
              <w:rPr>
                <w:rFonts w:ascii="Arial Narrow" w:hAnsi="Arial Narrow"/>
                <w:sz w:val="24"/>
                <w:szCs w:val="24"/>
              </w:rPr>
            </w:pPr>
            <w:r>
              <w:rPr>
                <w:rFonts w:ascii="Arial Narrow" w:hAnsi="Arial Narrow"/>
                <w:i/>
                <w:iCs/>
                <w:sz w:val="24"/>
                <w:szCs w:val="24"/>
              </w:rPr>
              <w:t>Not Met: Further Work N</w:t>
            </w:r>
            <w:r w:rsidR="00695191" w:rsidRPr="00FD6BCE">
              <w:rPr>
                <w:rFonts w:ascii="Arial Narrow" w:hAnsi="Arial Narrow"/>
                <w:i/>
                <w:iCs/>
                <w:sz w:val="24"/>
                <w:szCs w:val="24"/>
              </w:rPr>
              <w:t>eeded</w:t>
            </w:r>
          </w:p>
        </w:tc>
        <w:tc>
          <w:tcPr>
            <w:tcW w:w="761" w:type="pct"/>
          </w:tcPr>
          <w:p w14:paraId="55D8EC9E" w14:textId="77777777" w:rsidR="00695191" w:rsidRPr="00FD6BCE" w:rsidRDefault="00695191" w:rsidP="00FD6BCE">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Met with Conditions.</w:t>
            </w:r>
          </w:p>
        </w:tc>
        <w:tc>
          <w:tcPr>
            <w:tcW w:w="725" w:type="pct"/>
          </w:tcPr>
          <w:p w14:paraId="7DFA415D" w14:textId="77777777" w:rsidR="00695191" w:rsidRPr="00FD6BCE" w:rsidRDefault="00695191" w:rsidP="00FD6BCE">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Met</w:t>
            </w:r>
          </w:p>
        </w:tc>
        <w:tc>
          <w:tcPr>
            <w:tcW w:w="507" w:type="pct"/>
          </w:tcPr>
          <w:p w14:paraId="04AA7B88" w14:textId="77777777" w:rsidR="00695191" w:rsidRPr="00CA3A3F" w:rsidRDefault="00695191" w:rsidP="00FD6BCE">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F61776" w:rsidRPr="00FD6BCE" w14:paraId="54CA1A7D" w14:textId="77777777" w:rsidTr="00F61776">
        <w:tc>
          <w:tcPr>
            <w:tcW w:w="2319" w:type="pct"/>
          </w:tcPr>
          <w:p w14:paraId="2D8667BD"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Number of practica, field experience, and student teaching hours are adequate </w:t>
            </w:r>
          </w:p>
          <w:p w14:paraId="18467915"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688" w:type="pct"/>
          </w:tcPr>
          <w:p w14:paraId="629FCFAD"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Practica, field experiences and student teaching hours do not meet the minimum hours </w:t>
            </w:r>
          </w:p>
        </w:tc>
        <w:tc>
          <w:tcPr>
            <w:tcW w:w="761" w:type="pct"/>
          </w:tcPr>
          <w:p w14:paraId="27EF10C4"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Practica and field experience hours are within 5- 10 hours of the  minimum hours (150) of directed observation and participation and the minimum number of clock hours (250) of student teaching </w:t>
            </w:r>
          </w:p>
        </w:tc>
        <w:tc>
          <w:tcPr>
            <w:tcW w:w="725" w:type="pct"/>
          </w:tcPr>
          <w:p w14:paraId="1962FEC8"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Practica and field experience hours meet the minimum hours (150) of directed observation and participation and the minimum number of clock hours (250) of student teaching </w:t>
            </w:r>
          </w:p>
        </w:tc>
        <w:tc>
          <w:tcPr>
            <w:tcW w:w="507" w:type="pct"/>
          </w:tcPr>
          <w:p w14:paraId="05D4EE64" w14:textId="77777777" w:rsidR="00695191" w:rsidRPr="00913A28" w:rsidRDefault="00695191" w:rsidP="00FD6BCE">
            <w:pPr>
              <w:spacing w:before="100" w:beforeAutospacing="1" w:after="100" w:afterAutospacing="1" w:line="240" w:lineRule="auto"/>
              <w:rPr>
                <w:rFonts w:ascii="Arial Narrow" w:hAnsi="Arial Narrow"/>
                <w:b/>
                <w:bCs/>
                <w:sz w:val="20"/>
                <w:szCs w:val="20"/>
              </w:rPr>
            </w:pPr>
          </w:p>
        </w:tc>
      </w:tr>
      <w:tr w:rsidR="00F61776" w:rsidRPr="00FD6BCE" w14:paraId="4EF0D9EA" w14:textId="77777777" w:rsidTr="00F61776">
        <w:tc>
          <w:tcPr>
            <w:tcW w:w="2319" w:type="pct"/>
          </w:tcPr>
          <w:p w14:paraId="68671509"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Nature of practica, field experiences, and student teaching is appropriate for program philosophy </w:t>
            </w:r>
          </w:p>
          <w:p w14:paraId="559EDC20"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688" w:type="pct"/>
          </w:tcPr>
          <w:p w14:paraId="4A6F9A01"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Few or none of practica, field experiences and student teaching placements are appropriate to program philosophy</w:t>
            </w:r>
          </w:p>
        </w:tc>
        <w:tc>
          <w:tcPr>
            <w:tcW w:w="761" w:type="pct"/>
          </w:tcPr>
          <w:p w14:paraId="36740529"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Some of practica, field experiences and student teaching placements are appropriate to program philosophy</w:t>
            </w:r>
          </w:p>
        </w:tc>
        <w:tc>
          <w:tcPr>
            <w:tcW w:w="725" w:type="pct"/>
          </w:tcPr>
          <w:p w14:paraId="1BF6C5D8"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Majority of practica, field experiences and student teaching placements are appropriate to program philosophy</w:t>
            </w:r>
          </w:p>
        </w:tc>
        <w:tc>
          <w:tcPr>
            <w:tcW w:w="507" w:type="pct"/>
          </w:tcPr>
          <w:p w14:paraId="6510C20A" w14:textId="77777777" w:rsidR="00695191" w:rsidRPr="00913A28" w:rsidRDefault="00695191" w:rsidP="00FD6BCE">
            <w:pPr>
              <w:spacing w:before="100" w:beforeAutospacing="1" w:after="100" w:afterAutospacing="1" w:line="240" w:lineRule="auto"/>
              <w:rPr>
                <w:rFonts w:ascii="Arial Narrow" w:hAnsi="Arial Narrow"/>
                <w:b/>
                <w:bCs/>
                <w:sz w:val="20"/>
                <w:szCs w:val="20"/>
              </w:rPr>
            </w:pPr>
          </w:p>
        </w:tc>
      </w:tr>
      <w:tr w:rsidR="00F61776" w:rsidRPr="00FD6BCE" w14:paraId="79B7F4B7" w14:textId="77777777" w:rsidTr="00F61776">
        <w:tc>
          <w:tcPr>
            <w:tcW w:w="2319" w:type="pct"/>
          </w:tcPr>
          <w:p w14:paraId="08E4CF83"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Sequence of practica, field experiences and student teaching</w:t>
            </w:r>
          </w:p>
          <w:p w14:paraId="4CF97E79"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688" w:type="pct"/>
          </w:tcPr>
          <w:p w14:paraId="1A75D667"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Sequence of practica, field experiences and student teaching does not appear to be structured to build refined teaching skills </w:t>
            </w:r>
          </w:p>
        </w:tc>
        <w:tc>
          <w:tcPr>
            <w:tcW w:w="761" w:type="pct"/>
          </w:tcPr>
          <w:p w14:paraId="35AEFD38"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Sequence of practica, field experiences and student teaching are somewhat structured to build increasingl</w:t>
            </w:r>
            <w:r>
              <w:rPr>
                <w:rFonts w:ascii="Arial Narrow" w:hAnsi="Arial Narrow"/>
                <w:sz w:val="20"/>
                <w:szCs w:val="20"/>
              </w:rPr>
              <w:t>y refined teaching skills.</w:t>
            </w:r>
          </w:p>
        </w:tc>
        <w:tc>
          <w:tcPr>
            <w:tcW w:w="725" w:type="pct"/>
          </w:tcPr>
          <w:p w14:paraId="153511FB"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Sequence of practica, field experiences and student teaching are generally structured to build increasingly refined teaching skills.</w:t>
            </w:r>
          </w:p>
        </w:tc>
        <w:tc>
          <w:tcPr>
            <w:tcW w:w="507" w:type="pct"/>
          </w:tcPr>
          <w:p w14:paraId="2FFF8C59" w14:textId="77777777" w:rsidR="00695191" w:rsidRPr="00913A28" w:rsidRDefault="00695191" w:rsidP="00FD6BCE">
            <w:pPr>
              <w:spacing w:before="100" w:beforeAutospacing="1" w:after="100" w:afterAutospacing="1" w:line="240" w:lineRule="auto"/>
              <w:rPr>
                <w:rFonts w:ascii="Arial Narrow" w:hAnsi="Arial Narrow"/>
                <w:b/>
                <w:bCs/>
                <w:sz w:val="20"/>
                <w:szCs w:val="20"/>
              </w:rPr>
            </w:pPr>
          </w:p>
        </w:tc>
      </w:tr>
      <w:tr w:rsidR="00F61776" w:rsidRPr="00FD6BCE" w14:paraId="460696FE" w14:textId="77777777" w:rsidTr="00F61776">
        <w:tc>
          <w:tcPr>
            <w:tcW w:w="2319" w:type="pct"/>
          </w:tcPr>
          <w:p w14:paraId="21340E23"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Assessment of practica, field experiences and student teaching experiences measure effectiveness of placement in building candidates’ skills </w:t>
            </w:r>
          </w:p>
          <w:p w14:paraId="650F1FB7"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688" w:type="pct"/>
          </w:tcPr>
          <w:p w14:paraId="1040A8DE"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No </w:t>
            </w:r>
            <w:r>
              <w:rPr>
                <w:rFonts w:ascii="Arial Narrow" w:hAnsi="Arial Narrow"/>
                <w:sz w:val="20"/>
                <w:szCs w:val="20"/>
              </w:rPr>
              <w:t xml:space="preserve">or limited </w:t>
            </w:r>
            <w:r w:rsidRPr="00FD6BCE">
              <w:rPr>
                <w:rFonts w:ascii="Arial Narrow" w:hAnsi="Arial Narrow"/>
                <w:sz w:val="20"/>
                <w:szCs w:val="20"/>
              </w:rPr>
              <w:t xml:space="preserve">assessment of effectiveness of </w:t>
            </w:r>
            <w:r w:rsidR="00F61776">
              <w:rPr>
                <w:rFonts w:ascii="Arial Narrow" w:hAnsi="Arial Narrow"/>
                <w:sz w:val="20"/>
                <w:szCs w:val="20"/>
              </w:rPr>
              <w:t>field e</w:t>
            </w:r>
            <w:r>
              <w:rPr>
                <w:rFonts w:ascii="Arial Narrow" w:hAnsi="Arial Narrow"/>
                <w:sz w:val="20"/>
                <w:szCs w:val="20"/>
              </w:rPr>
              <w:t xml:space="preserve">xperience </w:t>
            </w:r>
            <w:r w:rsidRPr="00FD6BCE">
              <w:rPr>
                <w:rFonts w:ascii="Arial Narrow" w:hAnsi="Arial Narrow"/>
                <w:sz w:val="20"/>
                <w:szCs w:val="20"/>
              </w:rPr>
              <w:t xml:space="preserve">(practica, </w:t>
            </w:r>
            <w:r>
              <w:rPr>
                <w:rFonts w:ascii="Arial Narrow" w:hAnsi="Arial Narrow"/>
                <w:sz w:val="20"/>
                <w:szCs w:val="20"/>
              </w:rPr>
              <w:t>internships,  student teaching) is evident</w:t>
            </w:r>
            <w:r w:rsidRPr="00FD6BCE">
              <w:rPr>
                <w:rFonts w:ascii="Arial Narrow" w:hAnsi="Arial Narrow"/>
                <w:sz w:val="20"/>
                <w:szCs w:val="20"/>
              </w:rPr>
              <w:t>.</w:t>
            </w:r>
          </w:p>
        </w:tc>
        <w:tc>
          <w:tcPr>
            <w:tcW w:w="761" w:type="pct"/>
          </w:tcPr>
          <w:p w14:paraId="1B9B0A04"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Assessm</w:t>
            </w:r>
            <w:r w:rsidR="00F61776">
              <w:rPr>
                <w:rFonts w:ascii="Arial Narrow" w:hAnsi="Arial Narrow"/>
                <w:sz w:val="20"/>
                <w:szCs w:val="20"/>
              </w:rPr>
              <w:t>ent of effectiveness of most field e</w:t>
            </w:r>
            <w:r>
              <w:rPr>
                <w:rFonts w:ascii="Arial Narrow" w:hAnsi="Arial Narrow"/>
                <w:sz w:val="20"/>
                <w:szCs w:val="20"/>
              </w:rPr>
              <w:t>xperience</w:t>
            </w:r>
            <w:r w:rsidRPr="00FD6BCE">
              <w:rPr>
                <w:rFonts w:ascii="Arial Narrow" w:hAnsi="Arial Narrow"/>
                <w:sz w:val="20"/>
                <w:szCs w:val="20"/>
              </w:rPr>
              <w:t xml:space="preserve"> placements (practica, </w:t>
            </w:r>
            <w:r>
              <w:rPr>
                <w:rFonts w:ascii="Arial Narrow" w:hAnsi="Arial Narrow"/>
                <w:sz w:val="20"/>
                <w:szCs w:val="20"/>
              </w:rPr>
              <w:t>internships student teaching) is evident</w:t>
            </w:r>
            <w:r w:rsidRPr="00FD6BCE">
              <w:rPr>
                <w:rFonts w:ascii="Arial Narrow" w:hAnsi="Arial Narrow"/>
                <w:sz w:val="20"/>
                <w:szCs w:val="20"/>
              </w:rPr>
              <w:t>.</w:t>
            </w:r>
          </w:p>
        </w:tc>
        <w:tc>
          <w:tcPr>
            <w:tcW w:w="725" w:type="pct"/>
          </w:tcPr>
          <w:p w14:paraId="25DC0C3A"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Asse</w:t>
            </w:r>
            <w:r w:rsidR="00F61776">
              <w:rPr>
                <w:rFonts w:ascii="Arial Narrow" w:hAnsi="Arial Narrow"/>
                <w:sz w:val="20"/>
                <w:szCs w:val="20"/>
              </w:rPr>
              <w:t>ssment of effectiveness of all field e</w:t>
            </w:r>
            <w:r>
              <w:rPr>
                <w:rFonts w:ascii="Arial Narrow" w:hAnsi="Arial Narrow"/>
                <w:sz w:val="20"/>
                <w:szCs w:val="20"/>
              </w:rPr>
              <w:t>xperience</w:t>
            </w:r>
            <w:r w:rsidRPr="00FD6BCE">
              <w:rPr>
                <w:rFonts w:ascii="Arial Narrow" w:hAnsi="Arial Narrow"/>
                <w:sz w:val="20"/>
                <w:szCs w:val="20"/>
              </w:rPr>
              <w:t xml:space="preserve"> placements (practica, </w:t>
            </w:r>
            <w:r>
              <w:rPr>
                <w:rFonts w:ascii="Arial Narrow" w:hAnsi="Arial Narrow"/>
                <w:sz w:val="20"/>
                <w:szCs w:val="20"/>
              </w:rPr>
              <w:t>internships,</w:t>
            </w:r>
            <w:r w:rsidR="00F61776">
              <w:rPr>
                <w:rFonts w:ascii="Arial Narrow" w:hAnsi="Arial Narrow"/>
                <w:sz w:val="20"/>
                <w:szCs w:val="20"/>
              </w:rPr>
              <w:t xml:space="preserve"> </w:t>
            </w:r>
            <w:r>
              <w:rPr>
                <w:rFonts w:ascii="Arial Narrow" w:hAnsi="Arial Narrow"/>
                <w:sz w:val="20"/>
                <w:szCs w:val="20"/>
              </w:rPr>
              <w:t>student teaching) is evident</w:t>
            </w:r>
            <w:r w:rsidRPr="00FD6BCE">
              <w:rPr>
                <w:rFonts w:ascii="Arial Narrow" w:hAnsi="Arial Narrow"/>
                <w:sz w:val="20"/>
                <w:szCs w:val="20"/>
              </w:rPr>
              <w:t xml:space="preserve"> </w:t>
            </w:r>
          </w:p>
        </w:tc>
        <w:tc>
          <w:tcPr>
            <w:tcW w:w="507" w:type="pct"/>
          </w:tcPr>
          <w:p w14:paraId="05CDDF92" w14:textId="77777777" w:rsidR="00695191" w:rsidRPr="00913A28" w:rsidRDefault="00695191" w:rsidP="00FD6BCE">
            <w:pPr>
              <w:spacing w:before="100" w:beforeAutospacing="1" w:after="100" w:afterAutospacing="1" w:line="240" w:lineRule="auto"/>
              <w:rPr>
                <w:rFonts w:ascii="Arial Narrow" w:hAnsi="Arial Narrow"/>
                <w:b/>
                <w:bCs/>
                <w:sz w:val="20"/>
                <w:szCs w:val="20"/>
              </w:rPr>
            </w:pPr>
          </w:p>
        </w:tc>
      </w:tr>
    </w:tbl>
    <w:p w14:paraId="05DB5589" w14:textId="77777777" w:rsidR="00695191" w:rsidRPr="00B24026" w:rsidRDefault="00F61776" w:rsidP="00F130B7">
      <w:pPr>
        <w:spacing w:before="100" w:beforeAutospacing="1" w:after="100" w:afterAutospacing="1" w:line="240" w:lineRule="auto"/>
        <w:rPr>
          <w:rFonts w:ascii="Arial Narrow" w:hAnsi="Arial Narrow"/>
          <w:sz w:val="24"/>
          <w:szCs w:val="24"/>
        </w:rPr>
      </w:pPr>
      <w:r>
        <w:rPr>
          <w:rFonts w:ascii="Arial Narrow" w:hAnsi="Arial Narrow"/>
          <w:b/>
          <w:bCs/>
          <w:sz w:val="24"/>
          <w:szCs w:val="24"/>
        </w:rPr>
        <w:t>Standard</w:t>
      </w:r>
      <w:r w:rsidR="00695191" w:rsidRPr="00B24026">
        <w:rPr>
          <w:rFonts w:ascii="Arial Narrow" w:hAnsi="Arial Narrow"/>
          <w:b/>
          <w:bCs/>
          <w:sz w:val="24"/>
          <w:szCs w:val="24"/>
        </w:rPr>
        <w:t> 1.3.2   Practicum Facilities</w:t>
      </w:r>
      <w:r>
        <w:rPr>
          <w:rFonts w:ascii="Arial Narrow" w:hAnsi="Arial Narrow"/>
          <w:b/>
          <w:bCs/>
          <w:sz w:val="24"/>
          <w:szCs w:val="24"/>
        </w:rPr>
        <w:t>:</w:t>
      </w:r>
      <w:r w:rsidR="00695191" w:rsidRPr="00B24026">
        <w:rPr>
          <w:rFonts w:ascii="Arial Narrow" w:hAnsi="Arial Narrow"/>
          <w:i/>
          <w:iCs/>
          <w:sz w:val="24"/>
          <w:szCs w:val="24"/>
        </w:rPr>
        <w:t xml:space="preserve">  A wide range of practicum facilities is available. Candidates should be familiar with the full array of resources </w:t>
      </w:r>
      <w:r w:rsidR="00695191">
        <w:rPr>
          <w:rFonts w:ascii="Arial Narrow" w:hAnsi="Arial Narrow"/>
          <w:i/>
          <w:iCs/>
          <w:sz w:val="24"/>
          <w:szCs w:val="24"/>
        </w:rPr>
        <w:t xml:space="preserve">and the continuum of alternative placements </w:t>
      </w:r>
      <w:r w:rsidR="00695191" w:rsidRPr="00B24026">
        <w:rPr>
          <w:rFonts w:ascii="Arial Narrow" w:hAnsi="Arial Narrow"/>
          <w:i/>
          <w:iCs/>
          <w:sz w:val="24"/>
          <w:szCs w:val="24"/>
        </w:rPr>
        <w:t>available to deaf and hard of hearing individuals</w:t>
      </w:r>
      <w:r w:rsidR="00CE3B9D">
        <w:rPr>
          <w:rFonts w:ascii="Arial Narrow" w:hAnsi="Arial Narrow"/>
          <w:i/>
          <w:iCs/>
          <w:sz w:val="24"/>
          <w:szCs w:val="24"/>
        </w:rPr>
        <w:t>,</w:t>
      </w:r>
      <w:r w:rsidR="00695191" w:rsidRPr="00B24026">
        <w:rPr>
          <w:rFonts w:ascii="Arial Narrow" w:hAnsi="Arial Narrow"/>
          <w:i/>
          <w:iCs/>
          <w:sz w:val="24"/>
          <w:szCs w:val="24"/>
        </w:rPr>
        <w:t xml:space="preserve"> and carry out practicum activities in these facilities as appropriate to the objectives of the program and their own professional goals.</w:t>
      </w:r>
    </w:p>
    <w:tbl>
      <w:tblPr>
        <w:tblW w:w="4568" w:type="pct"/>
        <w:tblInd w:w="390" w:type="dxa"/>
        <w:tblCellMar>
          <w:left w:w="0" w:type="dxa"/>
          <w:right w:w="0" w:type="dxa"/>
        </w:tblCellMar>
        <w:tblLook w:val="00A0" w:firstRow="1" w:lastRow="0" w:firstColumn="1" w:lastColumn="0" w:noHBand="0" w:noVBand="0"/>
      </w:tblPr>
      <w:tblGrid>
        <w:gridCol w:w="5172"/>
        <w:gridCol w:w="1499"/>
        <w:gridCol w:w="1723"/>
        <w:gridCol w:w="1846"/>
        <w:gridCol w:w="1582"/>
      </w:tblGrid>
      <w:tr w:rsidR="00695191" w:rsidRPr="00FD6BCE" w14:paraId="79CE9CC5" w14:textId="77777777" w:rsidTr="00F61776">
        <w:tc>
          <w:tcPr>
            <w:tcW w:w="219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A6D1248" w14:textId="77777777" w:rsidR="00695191" w:rsidRPr="000F2F63" w:rsidRDefault="00695191" w:rsidP="00CE3B9D">
            <w:pPr>
              <w:spacing w:before="100" w:beforeAutospacing="1" w:after="100" w:afterAutospacing="1" w:line="240" w:lineRule="auto"/>
              <w:jc w:val="center"/>
              <w:rPr>
                <w:rFonts w:ascii="Arial Narrow" w:hAnsi="Arial Narrow"/>
                <w:sz w:val="24"/>
                <w:szCs w:val="24"/>
              </w:rPr>
            </w:pPr>
            <w:r w:rsidRPr="000F2F63">
              <w:rPr>
                <w:rFonts w:ascii="Arial Narrow" w:hAnsi="Arial Narrow"/>
                <w:i/>
                <w:iCs/>
                <w:sz w:val="24"/>
                <w:szCs w:val="24"/>
              </w:rPr>
              <w:t>Evaluation Questions</w:t>
            </w:r>
          </w:p>
        </w:tc>
        <w:tc>
          <w:tcPr>
            <w:tcW w:w="621"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55631FC2" w14:textId="77777777" w:rsidR="00695191" w:rsidRPr="000F2F63" w:rsidRDefault="00695191" w:rsidP="000F2F63">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732"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56C639E1" w14:textId="77777777" w:rsidR="00695191" w:rsidRPr="000F2F63" w:rsidRDefault="00695191" w:rsidP="000F2F63">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784"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0DA755DE" w14:textId="77777777" w:rsidR="00695191" w:rsidRPr="000F2F63" w:rsidRDefault="00695191" w:rsidP="000F2F63">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72"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6795D30E" w14:textId="77777777" w:rsidR="00695191" w:rsidRPr="00CA3A3F" w:rsidRDefault="00695191" w:rsidP="000F2F63">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29369BED" w14:textId="77777777" w:rsidTr="00F61776">
        <w:trPr>
          <w:trHeight w:val="1024"/>
        </w:trPr>
        <w:tc>
          <w:tcPr>
            <w:tcW w:w="2191"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066125DC" w14:textId="77777777" w:rsidR="00695191" w:rsidRDefault="00695191" w:rsidP="00F61776">
            <w:pPr>
              <w:spacing w:before="100" w:beforeAutospacing="1" w:after="100" w:afterAutospacing="1" w:line="240" w:lineRule="auto"/>
              <w:rPr>
                <w:rFonts w:ascii="Arial Narrow" w:hAnsi="Arial Narrow"/>
                <w:sz w:val="20"/>
                <w:szCs w:val="20"/>
              </w:rPr>
            </w:pPr>
            <w:r>
              <w:rPr>
                <w:rFonts w:ascii="Arial Narrow" w:hAnsi="Arial Narrow"/>
                <w:sz w:val="20"/>
                <w:szCs w:val="20"/>
              </w:rPr>
              <w:t>Program offers a range of practicum facilities in which candidates can carry out practicum activities</w:t>
            </w:r>
          </w:p>
          <w:p w14:paraId="57F618CD" w14:textId="77777777" w:rsidR="00695191" w:rsidRPr="000F2F63" w:rsidRDefault="00695191" w:rsidP="000F2F63">
            <w:pPr>
              <w:spacing w:before="100" w:beforeAutospacing="1" w:after="100" w:afterAutospacing="1" w:line="240" w:lineRule="auto"/>
              <w:rPr>
                <w:rFonts w:ascii="Arial Narrow" w:hAnsi="Arial Narrow"/>
                <w:sz w:val="20"/>
                <w:szCs w:val="20"/>
              </w:rPr>
            </w:pPr>
          </w:p>
        </w:tc>
        <w:tc>
          <w:tcPr>
            <w:tcW w:w="621" w:type="pct"/>
            <w:tcBorders>
              <w:top w:val="nil"/>
              <w:left w:val="nil"/>
              <w:bottom w:val="single" w:sz="8" w:space="0" w:color="auto"/>
              <w:right w:val="single" w:sz="8" w:space="0" w:color="auto"/>
            </w:tcBorders>
            <w:tcMar>
              <w:top w:w="0" w:type="dxa"/>
              <w:left w:w="120" w:type="dxa"/>
              <w:bottom w:w="0" w:type="dxa"/>
              <w:right w:w="120" w:type="dxa"/>
            </w:tcMar>
          </w:tcPr>
          <w:p w14:paraId="17224CF0" w14:textId="77777777" w:rsidR="00695191" w:rsidRPr="000F2F63" w:rsidRDefault="00695191" w:rsidP="00F61776">
            <w:pPr>
              <w:spacing w:before="100" w:beforeAutospacing="1" w:after="100" w:afterAutospacing="1" w:line="240" w:lineRule="auto"/>
              <w:rPr>
                <w:rFonts w:ascii="Arial Narrow" w:hAnsi="Arial Narrow"/>
                <w:sz w:val="20"/>
                <w:szCs w:val="20"/>
              </w:rPr>
            </w:pPr>
            <w:r w:rsidRPr="000F2F63">
              <w:rPr>
                <w:rFonts w:ascii="Arial Narrow" w:hAnsi="Arial Narrow"/>
                <w:sz w:val="20"/>
                <w:szCs w:val="20"/>
              </w:rPr>
              <w:t> </w:t>
            </w:r>
            <w:r>
              <w:rPr>
                <w:rFonts w:ascii="Arial Narrow" w:hAnsi="Arial Narrow"/>
                <w:sz w:val="20"/>
                <w:szCs w:val="20"/>
              </w:rPr>
              <w:t>Practicum activities are limited to one facility.</w:t>
            </w:r>
          </w:p>
        </w:tc>
        <w:tc>
          <w:tcPr>
            <w:tcW w:w="732" w:type="pct"/>
            <w:tcBorders>
              <w:top w:val="nil"/>
              <w:left w:val="nil"/>
              <w:bottom w:val="single" w:sz="8" w:space="0" w:color="auto"/>
              <w:right w:val="single" w:sz="8" w:space="0" w:color="auto"/>
            </w:tcBorders>
            <w:tcMar>
              <w:top w:w="0" w:type="dxa"/>
              <w:left w:w="120" w:type="dxa"/>
              <w:bottom w:w="0" w:type="dxa"/>
              <w:right w:w="120" w:type="dxa"/>
            </w:tcMar>
          </w:tcPr>
          <w:p w14:paraId="19EE4C36" w14:textId="77777777" w:rsidR="00695191" w:rsidRPr="000F2F63" w:rsidRDefault="00695191" w:rsidP="00F61776">
            <w:pPr>
              <w:spacing w:before="100" w:beforeAutospacing="1" w:after="100" w:afterAutospacing="1" w:line="240" w:lineRule="auto"/>
              <w:rPr>
                <w:rFonts w:ascii="Arial Narrow" w:hAnsi="Arial Narrow"/>
                <w:sz w:val="20"/>
                <w:szCs w:val="20"/>
              </w:rPr>
            </w:pPr>
            <w:r w:rsidRPr="000F2F63">
              <w:rPr>
                <w:rFonts w:ascii="Arial Narrow" w:hAnsi="Arial Narrow"/>
                <w:sz w:val="20"/>
                <w:szCs w:val="20"/>
              </w:rPr>
              <w:t> </w:t>
            </w:r>
            <w:r>
              <w:rPr>
                <w:rFonts w:ascii="Arial Narrow" w:hAnsi="Arial Narrow"/>
                <w:sz w:val="20"/>
                <w:szCs w:val="20"/>
              </w:rPr>
              <w:t xml:space="preserve">A limited range of practicum facilities (2-3) are used by the program. </w:t>
            </w:r>
          </w:p>
        </w:tc>
        <w:tc>
          <w:tcPr>
            <w:tcW w:w="784" w:type="pct"/>
            <w:tcBorders>
              <w:top w:val="nil"/>
              <w:left w:val="nil"/>
              <w:bottom w:val="single" w:sz="8" w:space="0" w:color="auto"/>
              <w:right w:val="single" w:sz="8" w:space="0" w:color="auto"/>
            </w:tcBorders>
            <w:tcMar>
              <w:top w:w="0" w:type="dxa"/>
              <w:left w:w="120" w:type="dxa"/>
              <w:bottom w:w="0" w:type="dxa"/>
              <w:right w:w="120" w:type="dxa"/>
            </w:tcMar>
          </w:tcPr>
          <w:p w14:paraId="65EE6FDC" w14:textId="77777777" w:rsidR="00695191" w:rsidRPr="000F2F63" w:rsidRDefault="00695191" w:rsidP="00F61776">
            <w:pPr>
              <w:spacing w:before="100" w:beforeAutospacing="1" w:after="100" w:afterAutospacing="1" w:line="240" w:lineRule="auto"/>
              <w:rPr>
                <w:rFonts w:ascii="Arial Narrow" w:hAnsi="Arial Narrow"/>
                <w:sz w:val="20"/>
                <w:szCs w:val="20"/>
              </w:rPr>
            </w:pPr>
            <w:r>
              <w:rPr>
                <w:rFonts w:ascii="Arial Narrow" w:hAnsi="Arial Narrow"/>
                <w:sz w:val="20"/>
                <w:szCs w:val="20"/>
              </w:rPr>
              <w:t>A varied array of practicum facilities are used by the program.</w:t>
            </w:r>
          </w:p>
        </w:tc>
        <w:tc>
          <w:tcPr>
            <w:tcW w:w="672" w:type="pct"/>
            <w:tcBorders>
              <w:top w:val="nil"/>
              <w:left w:val="nil"/>
              <w:bottom w:val="single" w:sz="8" w:space="0" w:color="auto"/>
              <w:right w:val="single" w:sz="8" w:space="0" w:color="auto"/>
            </w:tcBorders>
            <w:tcMar>
              <w:top w:w="0" w:type="dxa"/>
              <w:left w:w="120" w:type="dxa"/>
              <w:bottom w:w="0" w:type="dxa"/>
              <w:right w:w="120" w:type="dxa"/>
            </w:tcMar>
          </w:tcPr>
          <w:p w14:paraId="07462643" w14:textId="77777777" w:rsidR="00695191" w:rsidRPr="00913A28" w:rsidRDefault="00695191" w:rsidP="000F2F63">
            <w:pPr>
              <w:spacing w:before="100" w:beforeAutospacing="1" w:after="58" w:line="240" w:lineRule="auto"/>
              <w:rPr>
                <w:rFonts w:ascii="Arial Narrow" w:hAnsi="Arial Narrow"/>
                <w:b/>
                <w:bCs/>
                <w:sz w:val="20"/>
                <w:szCs w:val="20"/>
              </w:rPr>
            </w:pPr>
          </w:p>
        </w:tc>
      </w:tr>
      <w:tr w:rsidR="00695191" w:rsidRPr="00FD6BCE" w14:paraId="6CC52685" w14:textId="77777777" w:rsidTr="00F61776">
        <w:tc>
          <w:tcPr>
            <w:tcW w:w="2191"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2F08A6CB" w14:textId="77777777" w:rsidR="00695191" w:rsidRDefault="00695191" w:rsidP="000F2F63">
            <w:pPr>
              <w:spacing w:before="100" w:beforeAutospacing="1" w:after="100" w:afterAutospacing="1" w:line="240" w:lineRule="auto"/>
              <w:rPr>
                <w:rFonts w:ascii="Arial Narrow" w:hAnsi="Arial Narrow"/>
                <w:sz w:val="20"/>
                <w:szCs w:val="20"/>
              </w:rPr>
            </w:pPr>
            <w:r>
              <w:rPr>
                <w:rFonts w:ascii="Arial Narrow" w:hAnsi="Arial Narrow"/>
                <w:sz w:val="20"/>
                <w:szCs w:val="20"/>
              </w:rPr>
              <w:t>Practicum facilities provide candidates with exposure to children from diverse cultural, racial and economic backgrounds.</w:t>
            </w:r>
          </w:p>
          <w:p w14:paraId="79F38F76" w14:textId="77777777" w:rsidR="00695191" w:rsidRPr="007429F0" w:rsidRDefault="00695191" w:rsidP="007429F0">
            <w:pPr>
              <w:spacing w:before="100" w:beforeAutospacing="1" w:after="100" w:afterAutospacing="1" w:line="360" w:lineRule="auto"/>
              <w:rPr>
                <w:rFonts w:ascii="Arial Narrow" w:hAnsi="Arial Narrow"/>
                <w:sz w:val="20"/>
                <w:szCs w:val="20"/>
              </w:rPr>
            </w:pPr>
            <w:r w:rsidRPr="00B24026">
              <w:rPr>
                <w:rFonts w:ascii="Arial Narrow" w:hAnsi="Arial Narrow"/>
                <w:sz w:val="24"/>
                <w:szCs w:val="24"/>
              </w:rPr>
              <w:t> </w:t>
            </w:r>
          </w:p>
          <w:p w14:paraId="0FD39A48" w14:textId="77777777" w:rsidR="00695191" w:rsidRPr="000F2F63" w:rsidRDefault="00695191" w:rsidP="000F2F63">
            <w:pPr>
              <w:spacing w:before="100" w:beforeAutospacing="1" w:after="100" w:afterAutospacing="1" w:line="240" w:lineRule="auto"/>
              <w:rPr>
                <w:rFonts w:ascii="Arial Narrow" w:hAnsi="Arial Narrow"/>
                <w:sz w:val="20"/>
                <w:szCs w:val="20"/>
              </w:rPr>
            </w:pPr>
          </w:p>
        </w:tc>
        <w:tc>
          <w:tcPr>
            <w:tcW w:w="621" w:type="pct"/>
            <w:tcBorders>
              <w:top w:val="nil"/>
              <w:left w:val="nil"/>
              <w:bottom w:val="single" w:sz="8" w:space="0" w:color="auto"/>
              <w:right w:val="single" w:sz="8" w:space="0" w:color="auto"/>
            </w:tcBorders>
            <w:tcMar>
              <w:top w:w="0" w:type="dxa"/>
              <w:left w:w="120" w:type="dxa"/>
              <w:bottom w:w="0" w:type="dxa"/>
              <w:right w:w="120" w:type="dxa"/>
            </w:tcMar>
          </w:tcPr>
          <w:p w14:paraId="43D26BBC" w14:textId="77777777" w:rsidR="00695191" w:rsidRPr="000F2F63" w:rsidRDefault="00695191" w:rsidP="00F61776">
            <w:pPr>
              <w:spacing w:before="100" w:beforeAutospacing="1" w:after="100" w:afterAutospacing="1" w:line="240" w:lineRule="auto"/>
              <w:rPr>
                <w:rFonts w:ascii="Arial Narrow" w:hAnsi="Arial Narrow"/>
                <w:sz w:val="20"/>
                <w:szCs w:val="20"/>
              </w:rPr>
            </w:pPr>
            <w:r w:rsidRPr="000F2F63">
              <w:rPr>
                <w:rFonts w:ascii="Arial Narrow" w:hAnsi="Arial Narrow"/>
                <w:sz w:val="20"/>
                <w:szCs w:val="20"/>
              </w:rPr>
              <w:t> </w:t>
            </w:r>
            <w:r>
              <w:rPr>
                <w:rFonts w:ascii="Arial Narrow" w:hAnsi="Arial Narrow"/>
                <w:sz w:val="20"/>
                <w:szCs w:val="20"/>
              </w:rPr>
              <w:t>Practicum facilities/activities provide candidates with no exposure to children from diverse cultural, racial and economic backgrounds.</w:t>
            </w:r>
          </w:p>
        </w:tc>
        <w:tc>
          <w:tcPr>
            <w:tcW w:w="732" w:type="pct"/>
            <w:tcBorders>
              <w:top w:val="nil"/>
              <w:left w:val="nil"/>
              <w:bottom w:val="single" w:sz="8" w:space="0" w:color="auto"/>
              <w:right w:val="single" w:sz="8" w:space="0" w:color="auto"/>
            </w:tcBorders>
            <w:tcMar>
              <w:top w:w="0" w:type="dxa"/>
              <w:left w:w="120" w:type="dxa"/>
              <w:bottom w:w="0" w:type="dxa"/>
              <w:right w:w="120" w:type="dxa"/>
            </w:tcMar>
          </w:tcPr>
          <w:p w14:paraId="7A7BF23F" w14:textId="77777777" w:rsidR="00695191" w:rsidRPr="000F2F63" w:rsidRDefault="00695191" w:rsidP="006B062C">
            <w:pPr>
              <w:spacing w:before="100" w:beforeAutospacing="1" w:after="100" w:afterAutospacing="1" w:line="240" w:lineRule="auto"/>
              <w:rPr>
                <w:rFonts w:ascii="Arial Narrow" w:hAnsi="Arial Narrow"/>
                <w:sz w:val="20"/>
                <w:szCs w:val="20"/>
              </w:rPr>
            </w:pPr>
            <w:r>
              <w:rPr>
                <w:rFonts w:ascii="Arial Narrow" w:hAnsi="Arial Narrow"/>
                <w:sz w:val="20"/>
                <w:szCs w:val="20"/>
              </w:rPr>
              <w:t> Practicum facilities/activities provide candidates with limited exposure to children from diverse cultural, racial and economic backgrounds.</w:t>
            </w:r>
          </w:p>
        </w:tc>
        <w:tc>
          <w:tcPr>
            <w:tcW w:w="784" w:type="pct"/>
            <w:tcBorders>
              <w:top w:val="nil"/>
              <w:left w:val="nil"/>
              <w:bottom w:val="single" w:sz="8" w:space="0" w:color="auto"/>
              <w:right w:val="single" w:sz="8" w:space="0" w:color="auto"/>
            </w:tcBorders>
            <w:tcMar>
              <w:top w:w="0" w:type="dxa"/>
              <w:left w:w="120" w:type="dxa"/>
              <w:bottom w:w="0" w:type="dxa"/>
              <w:right w:w="120" w:type="dxa"/>
            </w:tcMar>
          </w:tcPr>
          <w:p w14:paraId="00094AC2" w14:textId="77777777" w:rsidR="00695191" w:rsidRPr="000F2F63" w:rsidRDefault="00695191" w:rsidP="000F2F63">
            <w:pPr>
              <w:spacing w:before="100" w:beforeAutospacing="1" w:after="100" w:afterAutospacing="1" w:line="240" w:lineRule="auto"/>
              <w:rPr>
                <w:rFonts w:ascii="Arial Narrow" w:hAnsi="Arial Narrow"/>
                <w:sz w:val="20"/>
                <w:szCs w:val="20"/>
              </w:rPr>
            </w:pPr>
            <w:r w:rsidRPr="000F2F63">
              <w:rPr>
                <w:rFonts w:ascii="Arial Narrow" w:hAnsi="Arial Narrow"/>
                <w:sz w:val="20"/>
                <w:szCs w:val="20"/>
              </w:rPr>
              <w:t> </w:t>
            </w:r>
            <w:r>
              <w:rPr>
                <w:rFonts w:ascii="Arial Narrow" w:hAnsi="Arial Narrow"/>
                <w:sz w:val="20"/>
                <w:szCs w:val="20"/>
              </w:rPr>
              <w:t>Practicum facilities/activities provide candidates with extensive exposure to children from diverse cultural, racial and economic backgrounds.</w:t>
            </w:r>
          </w:p>
          <w:p w14:paraId="7F85AF4B" w14:textId="77777777" w:rsidR="00695191" w:rsidRPr="000F2F63" w:rsidRDefault="00695191" w:rsidP="000F2F63">
            <w:pPr>
              <w:spacing w:before="100" w:beforeAutospacing="1" w:after="58" w:line="240" w:lineRule="auto"/>
              <w:rPr>
                <w:rFonts w:ascii="Arial Narrow" w:hAnsi="Arial Narrow"/>
                <w:sz w:val="20"/>
                <w:szCs w:val="20"/>
              </w:rPr>
            </w:pPr>
            <w:r w:rsidRPr="000F2F63">
              <w:rPr>
                <w:rFonts w:ascii="Arial Narrow" w:hAnsi="Arial Narrow"/>
                <w:sz w:val="20"/>
                <w:szCs w:val="20"/>
              </w:rPr>
              <w:t> </w:t>
            </w:r>
          </w:p>
        </w:tc>
        <w:tc>
          <w:tcPr>
            <w:tcW w:w="672" w:type="pct"/>
            <w:tcBorders>
              <w:top w:val="nil"/>
              <w:left w:val="nil"/>
              <w:bottom w:val="single" w:sz="8" w:space="0" w:color="auto"/>
              <w:right w:val="single" w:sz="8" w:space="0" w:color="auto"/>
            </w:tcBorders>
            <w:tcMar>
              <w:top w:w="0" w:type="dxa"/>
              <w:left w:w="120" w:type="dxa"/>
              <w:bottom w:w="0" w:type="dxa"/>
              <w:right w:w="120" w:type="dxa"/>
            </w:tcMar>
          </w:tcPr>
          <w:p w14:paraId="46A2C0A4" w14:textId="77777777" w:rsidR="00695191" w:rsidRPr="00913A28" w:rsidRDefault="00695191" w:rsidP="000F2F63">
            <w:pPr>
              <w:spacing w:before="100" w:beforeAutospacing="1" w:after="58" w:line="240" w:lineRule="auto"/>
              <w:rPr>
                <w:rFonts w:ascii="Arial Narrow" w:hAnsi="Arial Narrow"/>
                <w:b/>
                <w:bCs/>
                <w:sz w:val="20"/>
                <w:szCs w:val="20"/>
              </w:rPr>
            </w:pPr>
          </w:p>
        </w:tc>
      </w:tr>
    </w:tbl>
    <w:p w14:paraId="6263BF70" w14:textId="77777777" w:rsidR="00695191" w:rsidRDefault="00695191" w:rsidP="00452C0A">
      <w:pPr>
        <w:spacing w:before="100" w:beforeAutospacing="1" w:after="100" w:afterAutospacing="1" w:line="240" w:lineRule="auto"/>
        <w:ind w:left="720" w:hanging="720"/>
        <w:rPr>
          <w:rFonts w:ascii="Arial Narrow" w:hAnsi="Arial Narrow"/>
          <w:b/>
          <w:bCs/>
          <w:sz w:val="24"/>
          <w:szCs w:val="24"/>
        </w:rPr>
      </w:pPr>
    </w:p>
    <w:p w14:paraId="27B42719" w14:textId="77777777" w:rsidR="00695191" w:rsidRDefault="00695191" w:rsidP="00452C0A">
      <w:pPr>
        <w:spacing w:before="100" w:beforeAutospacing="1" w:after="100" w:afterAutospacing="1" w:line="240" w:lineRule="auto"/>
        <w:ind w:left="720" w:hanging="720"/>
        <w:rPr>
          <w:rFonts w:ascii="Arial Narrow" w:hAnsi="Arial Narrow"/>
          <w:b/>
          <w:bCs/>
          <w:sz w:val="24"/>
          <w:szCs w:val="24"/>
        </w:rPr>
      </w:pPr>
    </w:p>
    <w:p w14:paraId="454CA3C7" w14:textId="77777777" w:rsidR="00695191" w:rsidRDefault="00F61776" w:rsidP="00452C0A">
      <w:pPr>
        <w:spacing w:before="100" w:beforeAutospacing="1" w:after="100" w:afterAutospacing="1" w:line="240" w:lineRule="auto"/>
        <w:ind w:left="720" w:hanging="720"/>
        <w:rPr>
          <w:rFonts w:ascii="Arial Narrow" w:hAnsi="Arial Narrow"/>
          <w:sz w:val="24"/>
          <w:szCs w:val="24"/>
        </w:rPr>
      </w:pPr>
      <w:r>
        <w:rPr>
          <w:rFonts w:ascii="Arial Narrow" w:hAnsi="Arial Narrow"/>
          <w:b/>
          <w:bCs/>
          <w:sz w:val="24"/>
          <w:szCs w:val="24"/>
        </w:rPr>
        <w:br w:type="page"/>
        <w:t>Standard 1.3.3 </w:t>
      </w:r>
      <w:r w:rsidR="00695191" w:rsidRPr="00B24026">
        <w:rPr>
          <w:rFonts w:ascii="Arial Narrow" w:hAnsi="Arial Narrow"/>
          <w:b/>
          <w:bCs/>
          <w:sz w:val="24"/>
          <w:szCs w:val="24"/>
        </w:rPr>
        <w:t>Practicum Supervision</w:t>
      </w:r>
      <w:r>
        <w:rPr>
          <w:rFonts w:ascii="Arial Narrow" w:hAnsi="Arial Narrow"/>
          <w:b/>
          <w:bCs/>
          <w:sz w:val="24"/>
          <w:szCs w:val="24"/>
        </w:rPr>
        <w:t xml:space="preserve">: </w:t>
      </w:r>
      <w:r w:rsidR="00695191" w:rsidRPr="00B24026">
        <w:rPr>
          <w:rFonts w:ascii="Arial Narrow" w:hAnsi="Arial Narrow"/>
          <w:i/>
          <w:iCs/>
          <w:sz w:val="24"/>
          <w:szCs w:val="24"/>
        </w:rPr>
        <w:t xml:space="preserve"> Qualified personnel from the teacher preparation center and practicum facilities conduct a well-coordinated, planned program of supervision for all phases of practicum. Supervision is adequate and appropriate in terms of its nature, frequency, and amount and its relevance to program objectives.</w:t>
      </w:r>
      <w:r w:rsidR="00695191" w:rsidRPr="00B24026">
        <w:rPr>
          <w:rFonts w:ascii="Arial Narrow" w:hAnsi="Arial Narrow"/>
          <w:sz w:val="24"/>
          <w:szCs w:val="24"/>
        </w:rPr>
        <w:t> </w:t>
      </w:r>
    </w:p>
    <w:tbl>
      <w:tblPr>
        <w:tblW w:w="4573"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8"/>
        <w:gridCol w:w="2035"/>
        <w:gridCol w:w="1947"/>
        <w:gridCol w:w="1909"/>
        <w:gridCol w:w="1265"/>
      </w:tblGrid>
      <w:tr w:rsidR="00695191" w:rsidRPr="00FD6BCE" w14:paraId="6757E807" w14:textId="77777777" w:rsidTr="009E1B0F">
        <w:tc>
          <w:tcPr>
            <w:tcW w:w="1979" w:type="pct"/>
          </w:tcPr>
          <w:p w14:paraId="2833DDE4" w14:textId="77777777" w:rsidR="00695191" w:rsidRPr="00FD6BCE" w:rsidRDefault="00695191" w:rsidP="0098794B">
            <w:pPr>
              <w:spacing w:before="100" w:beforeAutospacing="1" w:after="100" w:afterAutospacing="1" w:line="240" w:lineRule="auto"/>
              <w:jc w:val="center"/>
              <w:rPr>
                <w:rFonts w:ascii="Arial Narrow" w:hAnsi="Arial Narrow"/>
                <w:sz w:val="24"/>
                <w:szCs w:val="24"/>
              </w:rPr>
            </w:pPr>
            <w:r w:rsidRPr="00FD6BCE">
              <w:rPr>
                <w:rFonts w:ascii="Arial Narrow" w:hAnsi="Arial Narrow"/>
                <w:i/>
                <w:iCs/>
                <w:sz w:val="24"/>
                <w:szCs w:val="24"/>
              </w:rPr>
              <w:t>Evaluation Questions</w:t>
            </w:r>
          </w:p>
        </w:tc>
        <w:tc>
          <w:tcPr>
            <w:tcW w:w="859" w:type="pct"/>
          </w:tcPr>
          <w:p w14:paraId="68D42A13" w14:textId="77777777" w:rsidR="00695191" w:rsidRPr="00FD6BCE" w:rsidRDefault="00695191" w:rsidP="00FD6BCE">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 xml:space="preserve">Not Met: Further Work </w:t>
            </w:r>
            <w:r w:rsidR="0017759F">
              <w:rPr>
                <w:rFonts w:ascii="Arial Narrow" w:hAnsi="Arial Narrow"/>
                <w:i/>
                <w:iCs/>
                <w:sz w:val="24"/>
                <w:szCs w:val="24"/>
              </w:rPr>
              <w:t>Needed</w:t>
            </w:r>
          </w:p>
        </w:tc>
        <w:tc>
          <w:tcPr>
            <w:tcW w:w="822" w:type="pct"/>
          </w:tcPr>
          <w:p w14:paraId="2E5F0839" w14:textId="77777777" w:rsidR="00695191" w:rsidRPr="00FD6BCE" w:rsidRDefault="00695191" w:rsidP="00FD6BCE">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Met with Conditions.</w:t>
            </w:r>
          </w:p>
        </w:tc>
        <w:tc>
          <w:tcPr>
            <w:tcW w:w="806" w:type="pct"/>
          </w:tcPr>
          <w:p w14:paraId="0ECB4D13" w14:textId="77777777" w:rsidR="00695191" w:rsidRPr="00FD6BCE" w:rsidRDefault="00695191" w:rsidP="00FD6BCE">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Met</w:t>
            </w:r>
          </w:p>
        </w:tc>
        <w:tc>
          <w:tcPr>
            <w:tcW w:w="534" w:type="pct"/>
          </w:tcPr>
          <w:p w14:paraId="285887A1" w14:textId="77777777" w:rsidR="00695191" w:rsidRPr="00CA3A3F" w:rsidRDefault="00695191" w:rsidP="00FD6BCE">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r w:rsidRPr="00CA3A3F">
              <w:rPr>
                <w:rFonts w:ascii="Arial Narrow" w:hAnsi="Arial Narrow"/>
                <w:i/>
                <w:iCs/>
                <w:sz w:val="24"/>
                <w:szCs w:val="24"/>
              </w:rPr>
              <w:t xml:space="preserve">    </w:t>
            </w:r>
          </w:p>
        </w:tc>
      </w:tr>
      <w:tr w:rsidR="00695191" w:rsidRPr="00FD6BCE" w14:paraId="76DF4C3B" w14:textId="77777777" w:rsidTr="009E1B0F">
        <w:tc>
          <w:tcPr>
            <w:tcW w:w="1979" w:type="pct"/>
          </w:tcPr>
          <w:p w14:paraId="326D4BC1"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The frequency of supervision provided for each phase of practicum and student teaching from the university/college supervisor.</w:t>
            </w:r>
          </w:p>
          <w:p w14:paraId="26000494"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859" w:type="pct"/>
          </w:tcPr>
          <w:p w14:paraId="69BC76F5"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College/university supervisor do not maintain a visitation schedule during practica and student teaching</w:t>
            </w:r>
          </w:p>
        </w:tc>
        <w:tc>
          <w:tcPr>
            <w:tcW w:w="822" w:type="pct"/>
          </w:tcPr>
          <w:p w14:paraId="7E2C82FF"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College/university supervisor maintain a sporadic but adequate visitation schedule during practica and student teaching</w:t>
            </w:r>
          </w:p>
        </w:tc>
        <w:tc>
          <w:tcPr>
            <w:tcW w:w="806" w:type="pct"/>
          </w:tcPr>
          <w:p w14:paraId="0CAA635B"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College/university supervisor maintain a frequent visitation schedule during practica and student teaching</w:t>
            </w:r>
          </w:p>
        </w:tc>
        <w:tc>
          <w:tcPr>
            <w:tcW w:w="534" w:type="pct"/>
          </w:tcPr>
          <w:p w14:paraId="7FB25121" w14:textId="77777777" w:rsidR="00695191" w:rsidRPr="00913A28" w:rsidRDefault="00695191" w:rsidP="00FD6BCE">
            <w:pPr>
              <w:spacing w:before="100" w:beforeAutospacing="1" w:after="100" w:afterAutospacing="1" w:line="240" w:lineRule="auto"/>
              <w:rPr>
                <w:rFonts w:ascii="Arial Narrow" w:hAnsi="Arial Narrow"/>
                <w:b/>
                <w:bCs/>
                <w:sz w:val="20"/>
                <w:szCs w:val="20"/>
              </w:rPr>
            </w:pPr>
          </w:p>
        </w:tc>
      </w:tr>
      <w:tr w:rsidR="00695191" w:rsidRPr="00FD6BCE" w14:paraId="10D5D078" w14:textId="77777777" w:rsidTr="009E1B0F">
        <w:tc>
          <w:tcPr>
            <w:tcW w:w="1979" w:type="pct"/>
          </w:tcPr>
          <w:p w14:paraId="6F7C6D57"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The nature of supervision provided for each phase of practicum and student teaching by the university/college supervisor</w:t>
            </w:r>
          </w:p>
          <w:p w14:paraId="137B90D4"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859" w:type="pct"/>
          </w:tcPr>
          <w:p w14:paraId="066FCFFD"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University/college supervisor provides direct feedback and conferencing with candidate after less than half of visits/observations</w:t>
            </w:r>
          </w:p>
        </w:tc>
        <w:tc>
          <w:tcPr>
            <w:tcW w:w="822" w:type="pct"/>
          </w:tcPr>
          <w:p w14:paraId="0A8ACE84"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University/college supervisor provides direct feedback and conferencing with candidate after at least half of visits/observations</w:t>
            </w:r>
          </w:p>
        </w:tc>
        <w:tc>
          <w:tcPr>
            <w:tcW w:w="806" w:type="pct"/>
          </w:tcPr>
          <w:p w14:paraId="0A215AE0"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University/college supervisor provides direct feedback and conferencing with candidate after most visits/observations.</w:t>
            </w:r>
          </w:p>
        </w:tc>
        <w:tc>
          <w:tcPr>
            <w:tcW w:w="534" w:type="pct"/>
          </w:tcPr>
          <w:p w14:paraId="3CA7EA57" w14:textId="77777777" w:rsidR="00695191" w:rsidRPr="00913A28" w:rsidRDefault="00695191" w:rsidP="00FD6BCE">
            <w:pPr>
              <w:spacing w:before="100" w:beforeAutospacing="1" w:after="100" w:afterAutospacing="1" w:line="240" w:lineRule="auto"/>
              <w:rPr>
                <w:rFonts w:ascii="Arial Narrow" w:hAnsi="Arial Narrow"/>
                <w:b/>
                <w:bCs/>
                <w:sz w:val="20"/>
                <w:szCs w:val="20"/>
              </w:rPr>
            </w:pPr>
          </w:p>
        </w:tc>
      </w:tr>
      <w:tr w:rsidR="00695191" w:rsidRPr="00FD6BCE" w14:paraId="25C5E2A9" w14:textId="77777777" w:rsidTr="009E1B0F">
        <w:tc>
          <w:tcPr>
            <w:tcW w:w="1979" w:type="pct"/>
          </w:tcPr>
          <w:p w14:paraId="75AB3C4B"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The nature of supervision provided for each phase of practicum and student teaching by the practicum/cooperating teacher</w:t>
            </w:r>
          </w:p>
          <w:p w14:paraId="45350BFF"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859" w:type="pct"/>
          </w:tcPr>
          <w:p w14:paraId="1F1A0E21"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Practicum/cooperating teacher does not provide systematic feedback and conferencing with candidate during the practicum/student teaching experience.</w:t>
            </w:r>
          </w:p>
        </w:tc>
        <w:tc>
          <w:tcPr>
            <w:tcW w:w="822" w:type="pct"/>
          </w:tcPr>
          <w:p w14:paraId="459CCF52"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Practicum/cooperating teacher provides mid-term and final feedback and conferencing with candidate during the practicum/student teaching experience.</w:t>
            </w:r>
          </w:p>
        </w:tc>
        <w:tc>
          <w:tcPr>
            <w:tcW w:w="806" w:type="pct"/>
          </w:tcPr>
          <w:p w14:paraId="2BCA53A2"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Practicum/cooperating teacher provides weekly, direct feedback and conferencing with candidate during the practicum/student teaching experience.</w:t>
            </w:r>
          </w:p>
        </w:tc>
        <w:tc>
          <w:tcPr>
            <w:tcW w:w="534" w:type="pct"/>
          </w:tcPr>
          <w:p w14:paraId="0BF73556" w14:textId="77777777" w:rsidR="00695191" w:rsidRPr="00913A28" w:rsidRDefault="00695191" w:rsidP="00FD6BCE">
            <w:pPr>
              <w:spacing w:before="100" w:beforeAutospacing="1" w:after="100" w:afterAutospacing="1" w:line="240" w:lineRule="auto"/>
              <w:rPr>
                <w:rFonts w:ascii="Arial Narrow" w:hAnsi="Arial Narrow"/>
                <w:b/>
                <w:bCs/>
                <w:sz w:val="20"/>
                <w:szCs w:val="20"/>
              </w:rPr>
            </w:pPr>
          </w:p>
        </w:tc>
      </w:tr>
      <w:tr w:rsidR="00695191" w:rsidRPr="00FD6BCE" w14:paraId="188F3071" w14:textId="77777777" w:rsidTr="009E1B0F">
        <w:tc>
          <w:tcPr>
            <w:tcW w:w="1979" w:type="pct"/>
          </w:tcPr>
          <w:p w14:paraId="33952CA3"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Adequate procedures are used to record, monitor, and evaluate the teaching performance of candidates</w:t>
            </w:r>
          </w:p>
          <w:p w14:paraId="7CDE2860"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859" w:type="pct"/>
          </w:tcPr>
          <w:p w14:paraId="71BFEFCC"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Program does not use adequate or systematic procedures to record, monitor, and evaluate the teaching performance of candidates.</w:t>
            </w:r>
          </w:p>
        </w:tc>
        <w:tc>
          <w:tcPr>
            <w:tcW w:w="822" w:type="pct"/>
          </w:tcPr>
          <w:p w14:paraId="6B5F47F0"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Program uses systematic procedures to record, monitor, and evaluate the teaching performance of candidates.</w:t>
            </w:r>
          </w:p>
        </w:tc>
        <w:tc>
          <w:tcPr>
            <w:tcW w:w="806" w:type="pct"/>
          </w:tcPr>
          <w:p w14:paraId="4157B281"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Program uses adequate, systematic procedures to record, monitor, and evaluate the teaching performance of candidates.</w:t>
            </w:r>
          </w:p>
        </w:tc>
        <w:tc>
          <w:tcPr>
            <w:tcW w:w="534" w:type="pct"/>
          </w:tcPr>
          <w:p w14:paraId="5C67E37E" w14:textId="77777777" w:rsidR="00695191" w:rsidRPr="00913A28" w:rsidRDefault="00695191" w:rsidP="00FD6BCE">
            <w:pPr>
              <w:spacing w:before="100" w:beforeAutospacing="1" w:after="100" w:afterAutospacing="1" w:line="240" w:lineRule="auto"/>
              <w:rPr>
                <w:rFonts w:ascii="Arial Narrow" w:hAnsi="Arial Narrow"/>
                <w:b/>
                <w:bCs/>
                <w:sz w:val="20"/>
                <w:szCs w:val="20"/>
              </w:rPr>
            </w:pPr>
          </w:p>
        </w:tc>
      </w:tr>
      <w:tr w:rsidR="00695191" w:rsidRPr="00FD6BCE" w14:paraId="01073085" w14:textId="77777777" w:rsidTr="009E1B0F">
        <w:tc>
          <w:tcPr>
            <w:tcW w:w="1979" w:type="pct"/>
          </w:tcPr>
          <w:p w14:paraId="48422675"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Selection, training, placement, and evaluation of cooperating teachers </w:t>
            </w:r>
          </w:p>
          <w:p w14:paraId="2CCA3451"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859" w:type="pct"/>
          </w:tcPr>
          <w:p w14:paraId="6445CAC9"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Program does not have selection criteria and/or may or may not offer annual training and evaluation of cooperating teachers. </w:t>
            </w:r>
          </w:p>
        </w:tc>
        <w:tc>
          <w:tcPr>
            <w:tcW w:w="822" w:type="pct"/>
          </w:tcPr>
          <w:p w14:paraId="6481662C"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Program uses a selection criteria and/or  provides annual training and evaluation of cooperating teachers</w:t>
            </w:r>
          </w:p>
        </w:tc>
        <w:tc>
          <w:tcPr>
            <w:tcW w:w="806" w:type="pct"/>
          </w:tcPr>
          <w:p w14:paraId="53398811"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Program uses quality selection criteria and provides annual training and evaluation of cooperating teachers</w:t>
            </w:r>
          </w:p>
        </w:tc>
        <w:tc>
          <w:tcPr>
            <w:tcW w:w="534" w:type="pct"/>
          </w:tcPr>
          <w:p w14:paraId="6125C519" w14:textId="77777777" w:rsidR="00695191" w:rsidRPr="00913A28" w:rsidRDefault="00695191" w:rsidP="00FD6BCE">
            <w:pPr>
              <w:spacing w:before="100" w:beforeAutospacing="1" w:after="100" w:afterAutospacing="1" w:line="240" w:lineRule="auto"/>
              <w:rPr>
                <w:rFonts w:ascii="Arial Narrow" w:hAnsi="Arial Narrow"/>
                <w:b/>
                <w:bCs/>
                <w:sz w:val="20"/>
                <w:szCs w:val="20"/>
              </w:rPr>
            </w:pPr>
          </w:p>
        </w:tc>
      </w:tr>
    </w:tbl>
    <w:p w14:paraId="0BDD0907" w14:textId="77777777" w:rsidR="00695191" w:rsidRPr="007511F5" w:rsidRDefault="00695191" w:rsidP="009E1B0F">
      <w:pPr>
        <w:spacing w:before="100" w:beforeAutospacing="1" w:after="100" w:afterAutospacing="1" w:line="240" w:lineRule="auto"/>
        <w:rPr>
          <w:rFonts w:ascii="Arial Narrow" w:hAnsi="Arial Narrow"/>
          <w:sz w:val="24"/>
          <w:szCs w:val="24"/>
        </w:rPr>
      </w:pPr>
      <w:r w:rsidRPr="00B24026">
        <w:rPr>
          <w:rFonts w:ascii="Arial Narrow" w:hAnsi="Arial Narrow"/>
          <w:sz w:val="24"/>
          <w:szCs w:val="24"/>
        </w:rPr>
        <w:t> </w:t>
      </w:r>
      <w:r w:rsidR="009E1B0F" w:rsidRPr="009E1B0F">
        <w:rPr>
          <w:rFonts w:ascii="Arial Narrow" w:hAnsi="Arial Narrow"/>
          <w:b/>
          <w:sz w:val="24"/>
          <w:szCs w:val="24"/>
        </w:rPr>
        <w:t xml:space="preserve">Standard </w:t>
      </w:r>
      <w:r w:rsidRPr="00B24026">
        <w:rPr>
          <w:rFonts w:ascii="Arial Narrow" w:hAnsi="Arial Narrow"/>
          <w:b/>
          <w:bCs/>
          <w:sz w:val="24"/>
          <w:szCs w:val="24"/>
        </w:rPr>
        <w:t>2.1 Competence and Utilization of Faculty</w:t>
      </w:r>
      <w:r w:rsidR="009E1B0F">
        <w:rPr>
          <w:rFonts w:ascii="Arial Narrow" w:hAnsi="Arial Narrow"/>
          <w:b/>
          <w:bCs/>
          <w:sz w:val="24"/>
          <w:szCs w:val="24"/>
        </w:rPr>
        <w:t>:</w:t>
      </w:r>
      <w:r w:rsidRPr="00B24026">
        <w:rPr>
          <w:rFonts w:ascii="Arial Narrow" w:hAnsi="Arial Narrow"/>
          <w:i/>
          <w:iCs/>
          <w:sz w:val="24"/>
          <w:szCs w:val="24"/>
        </w:rPr>
        <w:t xml:space="preserve"> An institution engaged in preparing teachers</w:t>
      </w:r>
      <w:r>
        <w:rPr>
          <w:rFonts w:ascii="Arial Narrow" w:hAnsi="Arial Narrow"/>
          <w:i/>
          <w:iCs/>
          <w:sz w:val="24"/>
          <w:szCs w:val="24"/>
        </w:rPr>
        <w:t xml:space="preserve"> has a minimum of two qualified, </w:t>
      </w:r>
      <w:r w:rsidRPr="00B24026">
        <w:rPr>
          <w:rFonts w:ascii="Arial Narrow" w:hAnsi="Arial Narrow"/>
          <w:i/>
          <w:iCs/>
          <w:sz w:val="24"/>
          <w:szCs w:val="24"/>
        </w:rPr>
        <w:t xml:space="preserve">full-time faculty members (or their equivalent) in teacher education, each with post-master’s degree preparation or demonstrated scholarly and professional competence, and each with appropriate expertise in components of the curricula (e.g., language, communication, </w:t>
      </w:r>
      <w:r w:rsidR="00066EA7">
        <w:rPr>
          <w:rFonts w:ascii="Arial Narrow" w:hAnsi="Arial Narrow"/>
          <w:i/>
          <w:iCs/>
          <w:sz w:val="24"/>
          <w:szCs w:val="24"/>
        </w:rPr>
        <w:t>pedagogy</w:t>
      </w:r>
      <w:r w:rsidRPr="00B24026">
        <w:rPr>
          <w:rFonts w:ascii="Arial Narrow" w:hAnsi="Arial Narrow"/>
          <w:i/>
          <w:iCs/>
          <w:sz w:val="24"/>
          <w:szCs w:val="24"/>
        </w:rPr>
        <w:t>), one of whom is officially designated</w:t>
      </w:r>
      <w:r w:rsidR="00066EA7">
        <w:rPr>
          <w:rFonts w:ascii="Arial Narrow" w:hAnsi="Arial Narrow"/>
          <w:i/>
          <w:iCs/>
          <w:sz w:val="24"/>
          <w:szCs w:val="24"/>
        </w:rPr>
        <w:t xml:space="preserve"> as coordinator or head of the p</w:t>
      </w:r>
      <w:r w:rsidRPr="00B24026">
        <w:rPr>
          <w:rFonts w:ascii="Arial Narrow" w:hAnsi="Arial Narrow"/>
          <w:i/>
          <w:iCs/>
          <w:sz w:val="24"/>
          <w:szCs w:val="24"/>
        </w:rPr>
        <w:t>rogram and who assumes accountability for program administration, direction and evaluation.</w:t>
      </w:r>
    </w:p>
    <w:tbl>
      <w:tblPr>
        <w:tblW w:w="4539"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8"/>
        <w:gridCol w:w="1592"/>
        <w:gridCol w:w="1415"/>
        <w:gridCol w:w="1493"/>
        <w:gridCol w:w="1328"/>
      </w:tblGrid>
      <w:tr w:rsidR="00695191" w:rsidRPr="00FD6BCE" w14:paraId="6CA7BDE8" w14:textId="77777777" w:rsidTr="009E1B0F">
        <w:tc>
          <w:tcPr>
            <w:tcW w:w="2521" w:type="pct"/>
          </w:tcPr>
          <w:p w14:paraId="39B0198D" w14:textId="77777777" w:rsidR="00695191" w:rsidRPr="00FD6BCE" w:rsidRDefault="00695191" w:rsidP="0098794B">
            <w:pPr>
              <w:spacing w:before="100" w:beforeAutospacing="1" w:after="100" w:afterAutospacing="1" w:line="240" w:lineRule="auto"/>
              <w:jc w:val="center"/>
              <w:rPr>
                <w:rFonts w:ascii="Arial Narrow" w:hAnsi="Arial Narrow"/>
                <w:i/>
                <w:sz w:val="24"/>
                <w:szCs w:val="24"/>
              </w:rPr>
            </w:pPr>
            <w:r w:rsidRPr="00FD6BCE">
              <w:rPr>
                <w:rFonts w:ascii="Arial Narrow" w:hAnsi="Arial Narrow"/>
                <w:i/>
                <w:sz w:val="24"/>
                <w:szCs w:val="24"/>
              </w:rPr>
              <w:t>Evaluation Questions</w:t>
            </w:r>
          </w:p>
        </w:tc>
        <w:tc>
          <w:tcPr>
            <w:tcW w:w="677" w:type="pct"/>
          </w:tcPr>
          <w:p w14:paraId="33D10A8E" w14:textId="77777777" w:rsidR="00695191" w:rsidRPr="00FD6BCE" w:rsidRDefault="00695191" w:rsidP="00FD6BCE">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 xml:space="preserve">Not Met: Further Work </w:t>
            </w:r>
            <w:r w:rsidR="0017759F">
              <w:rPr>
                <w:rFonts w:ascii="Arial Narrow" w:hAnsi="Arial Narrow"/>
                <w:i/>
                <w:iCs/>
                <w:sz w:val="24"/>
                <w:szCs w:val="24"/>
              </w:rPr>
              <w:t>Needed</w:t>
            </w:r>
          </w:p>
        </w:tc>
        <w:tc>
          <w:tcPr>
            <w:tcW w:w="602" w:type="pct"/>
          </w:tcPr>
          <w:p w14:paraId="758EC0F3" w14:textId="77777777" w:rsidR="00695191" w:rsidRPr="00FD6BCE" w:rsidRDefault="00695191" w:rsidP="00FD6BCE">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Met with Conditions.</w:t>
            </w:r>
          </w:p>
        </w:tc>
        <w:tc>
          <w:tcPr>
            <w:tcW w:w="635" w:type="pct"/>
          </w:tcPr>
          <w:p w14:paraId="008D228B" w14:textId="77777777" w:rsidR="00695191" w:rsidRPr="00FD6BCE" w:rsidRDefault="00695191" w:rsidP="00FD6BCE">
            <w:pPr>
              <w:spacing w:before="100" w:beforeAutospacing="1" w:after="100" w:afterAutospacing="1" w:line="240" w:lineRule="auto"/>
              <w:rPr>
                <w:rFonts w:ascii="Arial Narrow" w:hAnsi="Arial Narrow"/>
                <w:sz w:val="24"/>
                <w:szCs w:val="24"/>
              </w:rPr>
            </w:pPr>
            <w:r w:rsidRPr="00FD6BCE">
              <w:rPr>
                <w:rFonts w:ascii="Arial Narrow" w:hAnsi="Arial Narrow"/>
                <w:i/>
                <w:iCs/>
                <w:sz w:val="24"/>
                <w:szCs w:val="24"/>
              </w:rPr>
              <w:t>Met</w:t>
            </w:r>
          </w:p>
        </w:tc>
        <w:tc>
          <w:tcPr>
            <w:tcW w:w="565" w:type="pct"/>
          </w:tcPr>
          <w:p w14:paraId="4172D024" w14:textId="77777777" w:rsidR="00695191" w:rsidRPr="00CA3A3F" w:rsidRDefault="00695191" w:rsidP="00FD6BCE">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2C300524" w14:textId="77777777" w:rsidTr="009E1B0F">
        <w:tc>
          <w:tcPr>
            <w:tcW w:w="2521" w:type="pct"/>
          </w:tcPr>
          <w:p w14:paraId="7A2D67DC"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Coordinator of the program </w:t>
            </w:r>
            <w:r>
              <w:rPr>
                <w:rFonts w:ascii="Arial Narrow" w:hAnsi="Arial Narrow"/>
                <w:sz w:val="20"/>
                <w:szCs w:val="20"/>
              </w:rPr>
              <w:t xml:space="preserve">is </w:t>
            </w:r>
            <w:r w:rsidRPr="00FD6BCE">
              <w:rPr>
                <w:rFonts w:ascii="Arial Narrow" w:hAnsi="Arial Narrow"/>
                <w:sz w:val="20"/>
                <w:szCs w:val="20"/>
              </w:rPr>
              <w:t>a faculty member with a professional rank</w:t>
            </w:r>
            <w:r>
              <w:rPr>
                <w:rFonts w:ascii="Arial Narrow" w:hAnsi="Arial Narrow"/>
                <w:sz w:val="20"/>
                <w:szCs w:val="20"/>
              </w:rPr>
              <w:t xml:space="preserve"> and expertise in the education of deaf and hard of hearing children and youth.  </w:t>
            </w:r>
          </w:p>
          <w:p w14:paraId="3AF6696B"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677" w:type="pct"/>
          </w:tcPr>
          <w:p w14:paraId="1A370983"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Coordinator of the program is a faculty member. May or may not have professional rank, appropriate experience and/or teaching licensure.  </w:t>
            </w:r>
          </w:p>
        </w:tc>
        <w:tc>
          <w:tcPr>
            <w:tcW w:w="602" w:type="pct"/>
          </w:tcPr>
          <w:p w14:paraId="4C749FAF"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Coordinator of the program is a faculty member with professional rank, appropriate experience and/or teaching licensure.</w:t>
            </w:r>
          </w:p>
        </w:tc>
        <w:tc>
          <w:tcPr>
            <w:tcW w:w="635" w:type="pct"/>
          </w:tcPr>
          <w:p w14:paraId="311EE626"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 xml:space="preserve">Coordinator of the program is a full-time faculty member with professional rank and appropriate experience, and teaching licensure </w:t>
            </w:r>
          </w:p>
        </w:tc>
        <w:tc>
          <w:tcPr>
            <w:tcW w:w="565" w:type="pct"/>
          </w:tcPr>
          <w:p w14:paraId="09701706" w14:textId="77777777" w:rsidR="00695191" w:rsidRPr="00E30902" w:rsidRDefault="00695191" w:rsidP="00FD6BCE">
            <w:pPr>
              <w:spacing w:before="100" w:beforeAutospacing="1" w:after="100" w:afterAutospacing="1" w:line="240" w:lineRule="auto"/>
              <w:rPr>
                <w:rFonts w:ascii="Arial Narrow" w:hAnsi="Arial Narrow"/>
                <w:b/>
                <w:bCs/>
                <w:sz w:val="20"/>
                <w:szCs w:val="20"/>
              </w:rPr>
            </w:pPr>
          </w:p>
        </w:tc>
      </w:tr>
      <w:tr w:rsidR="00695191" w:rsidRPr="00FD6BCE" w14:paraId="03D7B246" w14:textId="77777777" w:rsidTr="009E1B0F">
        <w:tc>
          <w:tcPr>
            <w:tcW w:w="2521" w:type="pct"/>
          </w:tcPr>
          <w:p w14:paraId="49420640" w14:textId="77777777" w:rsidR="00695191"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Effectiveness of the instruction and supervision in each of the areas specified in the standard evaluated</w:t>
            </w:r>
          </w:p>
          <w:p w14:paraId="04F6ACBB"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677" w:type="pct"/>
          </w:tcPr>
          <w:p w14:paraId="064D2F7E"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Teaching effectiveness of program faculty may or may not be evaluated by candidates and/or by peers annually.</w:t>
            </w:r>
          </w:p>
        </w:tc>
        <w:tc>
          <w:tcPr>
            <w:tcW w:w="602" w:type="pct"/>
          </w:tcPr>
          <w:p w14:paraId="5A23B908"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Teaching effectiveness of program faculty is evaluated by candidates annually and by peers annually.</w:t>
            </w:r>
          </w:p>
        </w:tc>
        <w:tc>
          <w:tcPr>
            <w:tcW w:w="635" w:type="pct"/>
          </w:tcPr>
          <w:p w14:paraId="277E53F4"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Teaching effectiveness of program faculty is systematically evaluated by candidates each semester and by peers annually.</w:t>
            </w:r>
          </w:p>
        </w:tc>
        <w:tc>
          <w:tcPr>
            <w:tcW w:w="565" w:type="pct"/>
          </w:tcPr>
          <w:p w14:paraId="34678EA2" w14:textId="77777777" w:rsidR="00695191" w:rsidRPr="00FD6BCE" w:rsidRDefault="00695191" w:rsidP="00507C00">
            <w:pPr>
              <w:spacing w:before="100" w:beforeAutospacing="1" w:after="100" w:afterAutospacing="1" w:line="240" w:lineRule="auto"/>
              <w:rPr>
                <w:rFonts w:ascii="Arial Narrow" w:hAnsi="Arial Narrow"/>
                <w:sz w:val="20"/>
                <w:szCs w:val="20"/>
              </w:rPr>
            </w:pPr>
          </w:p>
        </w:tc>
      </w:tr>
      <w:tr w:rsidR="00695191" w:rsidRPr="00FD6BCE" w14:paraId="24323EAB" w14:textId="77777777" w:rsidTr="009E1B0F">
        <w:tc>
          <w:tcPr>
            <w:tcW w:w="2521" w:type="pct"/>
          </w:tcPr>
          <w:p w14:paraId="04DEDD9B" w14:textId="77777777" w:rsidR="00695191" w:rsidRDefault="00695191" w:rsidP="003700B6">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Faculty members actively engage in professional development activities like research, advanced study, and participation in professional and other groups</w:t>
            </w:r>
          </w:p>
          <w:p w14:paraId="74E8434B" w14:textId="77777777" w:rsidR="00695191" w:rsidRPr="00FD6BCE" w:rsidRDefault="00695191" w:rsidP="00FD6BCE">
            <w:pPr>
              <w:spacing w:before="100" w:beforeAutospacing="1" w:after="100" w:afterAutospacing="1" w:line="240" w:lineRule="auto"/>
              <w:rPr>
                <w:rFonts w:ascii="Arial Narrow" w:hAnsi="Arial Narrow"/>
                <w:sz w:val="20"/>
                <w:szCs w:val="20"/>
              </w:rPr>
            </w:pPr>
          </w:p>
        </w:tc>
        <w:tc>
          <w:tcPr>
            <w:tcW w:w="677" w:type="pct"/>
          </w:tcPr>
          <w:p w14:paraId="0D6A9919"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Program faculty rarely engages in professional development activities, scholarship and service to the profession.</w:t>
            </w:r>
          </w:p>
        </w:tc>
        <w:tc>
          <w:tcPr>
            <w:tcW w:w="602" w:type="pct"/>
          </w:tcPr>
          <w:p w14:paraId="4D800981"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Program faculty sometimes engages in professional development activities, scholarship and service to the profession.</w:t>
            </w:r>
          </w:p>
        </w:tc>
        <w:tc>
          <w:tcPr>
            <w:tcW w:w="635" w:type="pct"/>
          </w:tcPr>
          <w:p w14:paraId="43F98742" w14:textId="77777777" w:rsidR="00695191" w:rsidRPr="00FD6BCE" w:rsidRDefault="00695191" w:rsidP="00FD6BCE">
            <w:pPr>
              <w:spacing w:before="100" w:beforeAutospacing="1" w:after="100" w:afterAutospacing="1" w:line="240" w:lineRule="auto"/>
              <w:rPr>
                <w:rFonts w:ascii="Arial Narrow" w:hAnsi="Arial Narrow"/>
                <w:sz w:val="20"/>
                <w:szCs w:val="20"/>
              </w:rPr>
            </w:pPr>
            <w:r w:rsidRPr="00FD6BCE">
              <w:rPr>
                <w:rFonts w:ascii="Arial Narrow" w:hAnsi="Arial Narrow"/>
                <w:sz w:val="20"/>
                <w:szCs w:val="20"/>
              </w:rPr>
              <w:t>Program faculty regularly engages in professional development activities, scholarship and service to the profession.</w:t>
            </w:r>
          </w:p>
        </w:tc>
        <w:tc>
          <w:tcPr>
            <w:tcW w:w="565" w:type="pct"/>
          </w:tcPr>
          <w:p w14:paraId="56C6D04F" w14:textId="77777777" w:rsidR="00695191" w:rsidRPr="003D4AC8" w:rsidRDefault="00695191" w:rsidP="00EC0DEE">
            <w:pPr>
              <w:spacing w:before="100" w:beforeAutospacing="1" w:after="100" w:afterAutospacing="1" w:line="240" w:lineRule="auto"/>
              <w:rPr>
                <w:rFonts w:ascii="Arial Narrow" w:hAnsi="Arial Narrow"/>
                <w:b/>
                <w:bCs/>
                <w:sz w:val="20"/>
                <w:szCs w:val="20"/>
              </w:rPr>
            </w:pPr>
          </w:p>
        </w:tc>
      </w:tr>
    </w:tbl>
    <w:p w14:paraId="369AE30A" w14:textId="77777777" w:rsidR="00695191" w:rsidRDefault="00695191" w:rsidP="003700B6">
      <w:pPr>
        <w:spacing w:before="100" w:beforeAutospacing="1" w:after="100" w:afterAutospacing="1" w:line="240" w:lineRule="auto"/>
        <w:rPr>
          <w:rFonts w:ascii="Arial Narrow" w:hAnsi="Arial Narrow"/>
          <w:b/>
          <w:bCs/>
          <w:sz w:val="24"/>
          <w:szCs w:val="24"/>
        </w:rPr>
      </w:pPr>
    </w:p>
    <w:p w14:paraId="6F04C3F5" w14:textId="77777777" w:rsidR="00695191" w:rsidRDefault="00695191" w:rsidP="003700B6">
      <w:pPr>
        <w:spacing w:before="100" w:beforeAutospacing="1" w:after="100" w:afterAutospacing="1" w:line="240" w:lineRule="auto"/>
        <w:rPr>
          <w:rFonts w:ascii="Arial Narrow" w:hAnsi="Arial Narrow"/>
          <w:b/>
          <w:bCs/>
          <w:sz w:val="24"/>
          <w:szCs w:val="24"/>
        </w:rPr>
      </w:pPr>
    </w:p>
    <w:p w14:paraId="24DE793A" w14:textId="77777777" w:rsidR="00695191" w:rsidRPr="00B24026" w:rsidRDefault="009E1B0F" w:rsidP="003700B6">
      <w:pPr>
        <w:spacing w:before="100" w:beforeAutospacing="1" w:after="100" w:afterAutospacing="1" w:line="240" w:lineRule="auto"/>
        <w:rPr>
          <w:rFonts w:ascii="Arial Narrow" w:hAnsi="Arial Narrow"/>
          <w:sz w:val="24"/>
          <w:szCs w:val="24"/>
        </w:rPr>
      </w:pPr>
      <w:r>
        <w:rPr>
          <w:rFonts w:ascii="Arial Narrow" w:hAnsi="Arial Narrow"/>
          <w:b/>
          <w:bCs/>
          <w:sz w:val="24"/>
          <w:szCs w:val="24"/>
        </w:rPr>
        <w:t xml:space="preserve">Standard </w:t>
      </w:r>
      <w:r w:rsidR="00695191" w:rsidRPr="00B24026">
        <w:rPr>
          <w:rFonts w:ascii="Arial Narrow" w:hAnsi="Arial Narrow"/>
          <w:b/>
          <w:bCs/>
          <w:sz w:val="24"/>
          <w:szCs w:val="24"/>
        </w:rPr>
        <w:t>2.2 Faculty Involvement with Schools</w:t>
      </w:r>
      <w:r w:rsidR="00940303">
        <w:rPr>
          <w:rFonts w:ascii="Arial Narrow" w:hAnsi="Arial Narrow"/>
          <w:b/>
          <w:bCs/>
          <w:sz w:val="24"/>
          <w:szCs w:val="24"/>
        </w:rPr>
        <w:t xml:space="preserve">: </w:t>
      </w:r>
      <w:r w:rsidR="00695191" w:rsidRPr="00B24026">
        <w:rPr>
          <w:rFonts w:ascii="Arial Narrow" w:hAnsi="Arial Narrow"/>
          <w:i/>
          <w:iCs/>
          <w:sz w:val="24"/>
          <w:szCs w:val="24"/>
        </w:rPr>
        <w:t>Members of the teacher education faculty have continuing association and involvement with educational programs for students who are deaf and hard of hearing</w:t>
      </w:r>
      <w:r w:rsidR="00695191" w:rsidRPr="00B24026">
        <w:rPr>
          <w:rFonts w:ascii="Arial Narrow" w:hAnsi="Arial Narrow"/>
          <w:sz w:val="24"/>
          <w:szCs w:val="24"/>
        </w:rPr>
        <w:t>. </w:t>
      </w:r>
    </w:p>
    <w:tbl>
      <w:tblPr>
        <w:tblW w:w="4530" w:type="pct"/>
        <w:tblInd w:w="480" w:type="dxa"/>
        <w:tblCellMar>
          <w:left w:w="0" w:type="dxa"/>
          <w:right w:w="0" w:type="dxa"/>
        </w:tblCellMar>
        <w:tblLook w:val="00A0" w:firstRow="1" w:lastRow="0" w:firstColumn="1" w:lastColumn="0" w:noHBand="0" w:noVBand="0"/>
      </w:tblPr>
      <w:tblGrid>
        <w:gridCol w:w="6000"/>
        <w:gridCol w:w="1412"/>
        <w:gridCol w:w="1355"/>
        <w:gridCol w:w="1468"/>
        <w:gridCol w:w="1489"/>
      </w:tblGrid>
      <w:tr w:rsidR="00695191" w:rsidRPr="00FD6BCE" w14:paraId="60571314" w14:textId="77777777" w:rsidTr="00940303">
        <w:tc>
          <w:tcPr>
            <w:tcW w:w="2559"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5DD7D37" w14:textId="77777777" w:rsidR="00695191" w:rsidRPr="00B24026" w:rsidRDefault="00695191" w:rsidP="0098794B">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602"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D1963F9" w14:textId="77777777" w:rsidR="00695191" w:rsidRPr="000F2F63" w:rsidRDefault="00695191" w:rsidP="009333A8">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578"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21D1BC0" w14:textId="77777777" w:rsidR="00695191" w:rsidRPr="000F2F63" w:rsidRDefault="00695191" w:rsidP="009333A8">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626"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61BE7BD9" w14:textId="77777777" w:rsidR="00695191" w:rsidRPr="000F2F63" w:rsidRDefault="00695191" w:rsidP="009333A8">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35"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63A231A3" w14:textId="77777777" w:rsidR="00695191" w:rsidRPr="00CA3A3F" w:rsidRDefault="00695191" w:rsidP="009333A8">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15795C8F" w14:textId="77777777" w:rsidTr="00940303">
        <w:tc>
          <w:tcPr>
            <w:tcW w:w="2559"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0783D071" w14:textId="77777777" w:rsidR="00695191" w:rsidRDefault="00695191" w:rsidP="00067ECA">
            <w:pPr>
              <w:spacing w:before="100" w:beforeAutospacing="1" w:after="100" w:afterAutospacing="1" w:line="240" w:lineRule="auto"/>
              <w:rPr>
                <w:rFonts w:ascii="Arial Narrow" w:hAnsi="Arial Narrow"/>
                <w:sz w:val="20"/>
                <w:szCs w:val="20"/>
              </w:rPr>
            </w:pPr>
            <w:r w:rsidRPr="00C71BD6">
              <w:rPr>
                <w:rFonts w:ascii="Arial Narrow" w:hAnsi="Arial Narrow"/>
                <w:iCs/>
                <w:sz w:val="20"/>
                <w:szCs w:val="20"/>
              </w:rPr>
              <w:t>Members</w:t>
            </w:r>
            <w:r w:rsidRPr="00C71BD6">
              <w:rPr>
                <w:rFonts w:ascii="Arial Narrow" w:hAnsi="Arial Narrow"/>
                <w:sz w:val="20"/>
                <w:szCs w:val="20"/>
              </w:rPr>
              <w:t xml:space="preserve"> of the teacher education faculty are involved </w:t>
            </w:r>
            <w:r>
              <w:rPr>
                <w:rFonts w:ascii="Arial Narrow" w:hAnsi="Arial Narrow"/>
                <w:sz w:val="20"/>
                <w:szCs w:val="20"/>
              </w:rPr>
              <w:t xml:space="preserve">on a continuing basis </w:t>
            </w:r>
            <w:r w:rsidRPr="00C71BD6">
              <w:rPr>
                <w:rFonts w:ascii="Arial Narrow" w:hAnsi="Arial Narrow"/>
                <w:sz w:val="20"/>
                <w:szCs w:val="20"/>
              </w:rPr>
              <w:t>with educational programs for students who are deaf and hard of hearing</w:t>
            </w:r>
          </w:p>
          <w:p w14:paraId="66E04149" w14:textId="77777777" w:rsidR="00695191" w:rsidRPr="00C71BD6" w:rsidRDefault="00695191" w:rsidP="00067ECA">
            <w:pPr>
              <w:spacing w:before="100" w:beforeAutospacing="1" w:after="100" w:afterAutospacing="1" w:line="240" w:lineRule="auto"/>
              <w:rPr>
                <w:rFonts w:ascii="Arial Narrow" w:hAnsi="Arial Narrow"/>
                <w:sz w:val="20"/>
                <w:szCs w:val="20"/>
              </w:rPr>
            </w:pPr>
          </w:p>
        </w:tc>
        <w:tc>
          <w:tcPr>
            <w:tcW w:w="602" w:type="pct"/>
            <w:tcBorders>
              <w:top w:val="nil"/>
              <w:left w:val="nil"/>
              <w:bottom w:val="single" w:sz="8" w:space="0" w:color="auto"/>
              <w:right w:val="single" w:sz="8" w:space="0" w:color="auto"/>
            </w:tcBorders>
            <w:tcMar>
              <w:top w:w="0" w:type="dxa"/>
              <w:left w:w="120" w:type="dxa"/>
              <w:bottom w:w="0" w:type="dxa"/>
              <w:right w:w="120" w:type="dxa"/>
            </w:tcMar>
          </w:tcPr>
          <w:p w14:paraId="44357D3D" w14:textId="77777777" w:rsidR="00695191" w:rsidRPr="00C71BD6" w:rsidRDefault="00695191" w:rsidP="00940303">
            <w:pPr>
              <w:spacing w:before="100" w:beforeAutospacing="1" w:after="100" w:afterAutospacing="1" w:line="240" w:lineRule="auto"/>
              <w:rPr>
                <w:rFonts w:ascii="Arial Narrow" w:hAnsi="Arial Narrow"/>
                <w:sz w:val="20"/>
                <w:szCs w:val="20"/>
              </w:rPr>
            </w:pPr>
            <w:r w:rsidRPr="00C71BD6">
              <w:rPr>
                <w:rFonts w:ascii="Arial Narrow" w:hAnsi="Arial Narrow"/>
                <w:sz w:val="20"/>
                <w:szCs w:val="20"/>
              </w:rPr>
              <w:t>Few or no m</w:t>
            </w:r>
            <w:r w:rsidRPr="00C71BD6">
              <w:rPr>
                <w:rFonts w:ascii="Arial Narrow" w:hAnsi="Arial Narrow"/>
                <w:iCs/>
                <w:sz w:val="20"/>
                <w:szCs w:val="20"/>
              </w:rPr>
              <w:t>embers</w:t>
            </w:r>
            <w:r w:rsidRPr="00C71BD6">
              <w:rPr>
                <w:rFonts w:ascii="Arial Narrow" w:hAnsi="Arial Narrow"/>
                <w:sz w:val="20"/>
                <w:szCs w:val="20"/>
              </w:rPr>
              <w:t xml:space="preserve"> of the teacher education faculty are regularly involved with educational programs for students who are deaf and hard of hearing through </w:t>
            </w:r>
            <w:r w:rsidR="00940303">
              <w:rPr>
                <w:rFonts w:ascii="Arial Narrow" w:hAnsi="Arial Narrow"/>
                <w:sz w:val="20"/>
                <w:szCs w:val="20"/>
              </w:rPr>
              <w:t>service or scholarly activities</w:t>
            </w:r>
          </w:p>
        </w:tc>
        <w:tc>
          <w:tcPr>
            <w:tcW w:w="578" w:type="pct"/>
            <w:tcBorders>
              <w:top w:val="nil"/>
              <w:left w:val="nil"/>
              <w:bottom w:val="single" w:sz="8" w:space="0" w:color="auto"/>
              <w:right w:val="single" w:sz="8" w:space="0" w:color="auto"/>
            </w:tcBorders>
            <w:tcMar>
              <w:top w:w="0" w:type="dxa"/>
              <w:left w:w="120" w:type="dxa"/>
              <w:bottom w:w="0" w:type="dxa"/>
              <w:right w:w="120" w:type="dxa"/>
            </w:tcMar>
          </w:tcPr>
          <w:p w14:paraId="53126054" w14:textId="77777777" w:rsidR="00695191" w:rsidRPr="00C71BD6" w:rsidRDefault="00695191" w:rsidP="00C71BD6">
            <w:pPr>
              <w:spacing w:before="100" w:beforeAutospacing="1" w:after="100" w:afterAutospacing="1" w:line="240" w:lineRule="auto"/>
              <w:rPr>
                <w:rFonts w:ascii="Arial Narrow" w:hAnsi="Arial Narrow"/>
                <w:sz w:val="20"/>
                <w:szCs w:val="20"/>
              </w:rPr>
            </w:pPr>
            <w:r w:rsidRPr="00C71BD6">
              <w:rPr>
                <w:rFonts w:ascii="Arial Narrow" w:hAnsi="Arial Narrow"/>
                <w:sz w:val="20"/>
                <w:szCs w:val="20"/>
              </w:rPr>
              <w:t>Some m</w:t>
            </w:r>
            <w:r w:rsidRPr="00C71BD6">
              <w:rPr>
                <w:rFonts w:ascii="Arial Narrow" w:hAnsi="Arial Narrow"/>
                <w:iCs/>
                <w:sz w:val="20"/>
                <w:szCs w:val="20"/>
              </w:rPr>
              <w:t>embers</w:t>
            </w:r>
            <w:r w:rsidRPr="00C71BD6">
              <w:rPr>
                <w:rFonts w:ascii="Arial Narrow" w:hAnsi="Arial Narrow"/>
                <w:sz w:val="20"/>
                <w:szCs w:val="20"/>
              </w:rPr>
              <w:t xml:space="preserve"> of the teacher education faculty are regularly involved with educational programs for students who are deaf and hard of hearing through service or scholarly activities</w:t>
            </w:r>
          </w:p>
        </w:tc>
        <w:tc>
          <w:tcPr>
            <w:tcW w:w="626" w:type="pct"/>
            <w:tcBorders>
              <w:top w:val="nil"/>
              <w:left w:val="nil"/>
              <w:bottom w:val="single" w:sz="8" w:space="0" w:color="auto"/>
              <w:right w:val="single" w:sz="8" w:space="0" w:color="auto"/>
            </w:tcBorders>
            <w:tcMar>
              <w:top w:w="0" w:type="dxa"/>
              <w:left w:w="120" w:type="dxa"/>
              <w:bottom w:w="0" w:type="dxa"/>
              <w:right w:w="120" w:type="dxa"/>
            </w:tcMar>
          </w:tcPr>
          <w:p w14:paraId="03066830" w14:textId="77777777" w:rsidR="00695191" w:rsidRPr="00C71BD6" w:rsidRDefault="00695191" w:rsidP="00940303">
            <w:pPr>
              <w:spacing w:before="100" w:beforeAutospacing="1" w:after="100" w:afterAutospacing="1" w:line="240" w:lineRule="auto"/>
              <w:rPr>
                <w:rFonts w:ascii="Arial Narrow" w:hAnsi="Arial Narrow"/>
                <w:sz w:val="20"/>
                <w:szCs w:val="20"/>
              </w:rPr>
            </w:pPr>
            <w:r w:rsidRPr="00C71BD6">
              <w:rPr>
                <w:rFonts w:ascii="Arial Narrow" w:hAnsi="Arial Narrow"/>
                <w:sz w:val="20"/>
                <w:szCs w:val="20"/>
              </w:rPr>
              <w:t>Most m</w:t>
            </w:r>
            <w:r w:rsidRPr="00C71BD6">
              <w:rPr>
                <w:rFonts w:ascii="Arial Narrow" w:hAnsi="Arial Narrow"/>
                <w:iCs/>
                <w:sz w:val="20"/>
                <w:szCs w:val="20"/>
              </w:rPr>
              <w:t>embers</w:t>
            </w:r>
            <w:r w:rsidRPr="00C71BD6">
              <w:rPr>
                <w:rFonts w:ascii="Arial Narrow" w:hAnsi="Arial Narrow"/>
                <w:sz w:val="20"/>
                <w:szCs w:val="20"/>
              </w:rPr>
              <w:t xml:space="preserve"> of the teacher education faculty are regularly involved with educational programs for students who are deaf and hard of hearing through </w:t>
            </w:r>
            <w:r w:rsidR="00940303">
              <w:rPr>
                <w:rFonts w:ascii="Arial Narrow" w:hAnsi="Arial Narrow"/>
                <w:sz w:val="20"/>
                <w:szCs w:val="20"/>
              </w:rPr>
              <w:t>service or scholarly activities</w:t>
            </w:r>
          </w:p>
        </w:tc>
        <w:tc>
          <w:tcPr>
            <w:tcW w:w="635" w:type="pct"/>
            <w:tcBorders>
              <w:top w:val="nil"/>
              <w:left w:val="nil"/>
              <w:bottom w:val="single" w:sz="8" w:space="0" w:color="auto"/>
              <w:right w:val="single" w:sz="8" w:space="0" w:color="auto"/>
            </w:tcBorders>
            <w:tcMar>
              <w:top w:w="0" w:type="dxa"/>
              <w:left w:w="120" w:type="dxa"/>
              <w:bottom w:w="0" w:type="dxa"/>
              <w:right w:w="120" w:type="dxa"/>
            </w:tcMar>
          </w:tcPr>
          <w:p w14:paraId="27D79B9B" w14:textId="77777777" w:rsidR="00695191" w:rsidRPr="00913A28" w:rsidRDefault="00695191" w:rsidP="00FD7064">
            <w:pPr>
              <w:spacing w:before="100" w:beforeAutospacing="1" w:after="58" w:line="240" w:lineRule="auto"/>
              <w:rPr>
                <w:rFonts w:ascii="Arial Narrow" w:hAnsi="Arial Narrow"/>
                <w:b/>
                <w:bCs/>
                <w:sz w:val="20"/>
                <w:szCs w:val="20"/>
              </w:rPr>
            </w:pPr>
          </w:p>
        </w:tc>
      </w:tr>
    </w:tbl>
    <w:p w14:paraId="6BE09CDC" w14:textId="77777777" w:rsidR="00695191" w:rsidRPr="00B24026" w:rsidRDefault="00695191" w:rsidP="00D85985">
      <w:pPr>
        <w:spacing w:before="100" w:beforeAutospacing="1" w:after="100" w:afterAutospacing="1" w:line="360" w:lineRule="auto"/>
        <w:rPr>
          <w:rFonts w:ascii="Arial Narrow" w:hAnsi="Arial Narrow"/>
          <w:sz w:val="24"/>
          <w:szCs w:val="24"/>
        </w:rPr>
      </w:pPr>
      <w:r w:rsidRPr="00B24026">
        <w:rPr>
          <w:rFonts w:ascii="Arial Narrow" w:hAnsi="Arial Narrow"/>
          <w:sz w:val="24"/>
          <w:szCs w:val="24"/>
        </w:rPr>
        <w:t> </w:t>
      </w:r>
    </w:p>
    <w:p w14:paraId="22EE85A1" w14:textId="77777777" w:rsidR="00695191" w:rsidRPr="00B24026" w:rsidRDefault="00695191" w:rsidP="00940303">
      <w:pPr>
        <w:spacing w:before="100" w:beforeAutospacing="1" w:after="100" w:afterAutospacing="1" w:line="240" w:lineRule="auto"/>
        <w:ind w:left="360" w:hanging="360"/>
        <w:rPr>
          <w:rFonts w:ascii="Arial Narrow" w:hAnsi="Arial Narrow"/>
          <w:sz w:val="24"/>
          <w:szCs w:val="24"/>
        </w:rPr>
      </w:pPr>
      <w:r w:rsidRPr="00B24026">
        <w:rPr>
          <w:rFonts w:ascii="Arial Narrow" w:hAnsi="Arial Narrow"/>
          <w:b/>
          <w:bCs/>
          <w:sz w:val="24"/>
          <w:szCs w:val="24"/>
        </w:rPr>
        <w:br w:type="page"/>
      </w:r>
      <w:r w:rsidR="00940303">
        <w:rPr>
          <w:rFonts w:ascii="Arial Narrow" w:hAnsi="Arial Narrow"/>
          <w:b/>
          <w:bCs/>
          <w:sz w:val="24"/>
          <w:szCs w:val="24"/>
        </w:rPr>
        <w:t xml:space="preserve">Standard </w:t>
      </w:r>
      <w:r w:rsidRPr="00B24026">
        <w:rPr>
          <w:rFonts w:ascii="Arial Narrow" w:hAnsi="Arial Narrow"/>
          <w:b/>
          <w:bCs/>
          <w:sz w:val="24"/>
          <w:szCs w:val="24"/>
        </w:rPr>
        <w:t>2.3 Conditions for Faculty Service</w:t>
      </w:r>
      <w:r w:rsidR="00940303">
        <w:rPr>
          <w:rFonts w:ascii="Arial Narrow" w:hAnsi="Arial Narrow"/>
          <w:b/>
          <w:bCs/>
          <w:sz w:val="24"/>
          <w:szCs w:val="24"/>
        </w:rPr>
        <w:t xml:space="preserve">: </w:t>
      </w:r>
      <w:r w:rsidRPr="00B24026">
        <w:rPr>
          <w:rFonts w:ascii="Arial Narrow" w:hAnsi="Arial Narrow"/>
          <w:i/>
          <w:iCs/>
          <w:sz w:val="24"/>
          <w:szCs w:val="24"/>
        </w:rPr>
        <w:t>The institution provides conditions essential to the effective performance by the teacher education faculty</w:t>
      </w:r>
      <w:r w:rsidRPr="00B24026">
        <w:rPr>
          <w:rFonts w:ascii="Arial Narrow" w:hAnsi="Arial Narrow"/>
          <w:sz w:val="24"/>
          <w:szCs w:val="24"/>
        </w:rPr>
        <w:t> </w:t>
      </w:r>
    </w:p>
    <w:tbl>
      <w:tblPr>
        <w:tblW w:w="4655" w:type="pct"/>
        <w:tblInd w:w="480" w:type="dxa"/>
        <w:tblCellMar>
          <w:left w:w="0" w:type="dxa"/>
          <w:right w:w="0" w:type="dxa"/>
        </w:tblCellMar>
        <w:tblLook w:val="00A0" w:firstRow="1" w:lastRow="0" w:firstColumn="1" w:lastColumn="0" w:noHBand="0" w:noVBand="0"/>
      </w:tblPr>
      <w:tblGrid>
        <w:gridCol w:w="5647"/>
        <w:gridCol w:w="1675"/>
        <w:gridCol w:w="1590"/>
        <w:gridCol w:w="1499"/>
        <w:gridCol w:w="1636"/>
      </w:tblGrid>
      <w:tr w:rsidR="00940303" w:rsidRPr="00FD6BCE" w14:paraId="111D9082" w14:textId="77777777" w:rsidTr="00940303">
        <w:tc>
          <w:tcPr>
            <w:tcW w:w="2344"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38945EF" w14:textId="77777777" w:rsidR="00695191" w:rsidRPr="00B24026" w:rsidRDefault="00695191" w:rsidP="0098794B">
            <w:pPr>
              <w:spacing w:before="100" w:beforeAutospacing="1" w:after="100" w:afterAutospacing="1" w:line="360" w:lineRule="auto"/>
              <w:jc w:val="center"/>
              <w:rPr>
                <w:rFonts w:ascii="Arial Narrow" w:hAnsi="Arial Narrow"/>
                <w:sz w:val="24"/>
                <w:szCs w:val="24"/>
              </w:rPr>
            </w:pPr>
            <w:r w:rsidRPr="00B24026">
              <w:rPr>
                <w:rFonts w:ascii="Arial Narrow" w:hAnsi="Arial Narrow"/>
                <w:i/>
                <w:iCs/>
                <w:sz w:val="24"/>
                <w:szCs w:val="24"/>
              </w:rPr>
              <w:t>Evaluation Questions</w:t>
            </w:r>
          </w:p>
        </w:tc>
        <w:tc>
          <w:tcPr>
            <w:tcW w:w="695"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44CB080" w14:textId="77777777" w:rsidR="00695191" w:rsidRPr="000F2F63" w:rsidRDefault="00695191" w:rsidP="009333A8">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660"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D1BEDB2" w14:textId="77777777" w:rsidR="00695191" w:rsidRPr="000F2F63" w:rsidRDefault="00695191" w:rsidP="009333A8">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622"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37AC5A5" w14:textId="77777777" w:rsidR="00695191" w:rsidRPr="000F2F63" w:rsidRDefault="00695191" w:rsidP="009333A8">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79"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07FD07B6" w14:textId="77777777" w:rsidR="00695191" w:rsidRPr="005B70FA" w:rsidRDefault="00695191" w:rsidP="009333A8">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940303" w:rsidRPr="00FD6BCE" w14:paraId="234FACDA" w14:textId="77777777" w:rsidTr="00940303">
        <w:tc>
          <w:tcPr>
            <w:tcW w:w="2344"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363D9854" w14:textId="77777777" w:rsidR="00695191" w:rsidRDefault="00695191" w:rsidP="002E036B">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Faculty load</w:t>
            </w:r>
          </w:p>
          <w:p w14:paraId="7409A4D5" w14:textId="77777777" w:rsidR="00695191" w:rsidRPr="009333A8" w:rsidRDefault="00695191" w:rsidP="002E036B">
            <w:pPr>
              <w:spacing w:before="100" w:beforeAutospacing="1" w:after="100" w:afterAutospacing="1" w:line="240" w:lineRule="auto"/>
              <w:rPr>
                <w:rFonts w:ascii="Arial Narrow" w:hAnsi="Arial Narrow"/>
                <w:sz w:val="20"/>
                <w:szCs w:val="20"/>
              </w:rPr>
            </w:pPr>
          </w:p>
        </w:tc>
        <w:tc>
          <w:tcPr>
            <w:tcW w:w="695" w:type="pct"/>
            <w:tcBorders>
              <w:top w:val="nil"/>
              <w:left w:val="nil"/>
              <w:bottom w:val="single" w:sz="8" w:space="0" w:color="auto"/>
              <w:right w:val="single" w:sz="8" w:space="0" w:color="auto"/>
            </w:tcBorders>
            <w:tcMar>
              <w:top w:w="0" w:type="dxa"/>
              <w:left w:w="120" w:type="dxa"/>
              <w:bottom w:w="0" w:type="dxa"/>
              <w:right w:w="120" w:type="dxa"/>
            </w:tcMar>
          </w:tcPr>
          <w:p w14:paraId="310562CF" w14:textId="77777777" w:rsidR="00695191" w:rsidRPr="009333A8" w:rsidRDefault="00695191" w:rsidP="005F0510">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 Load of faculty members in the program does not meet the established institutional policy.</w:t>
            </w:r>
          </w:p>
        </w:tc>
        <w:tc>
          <w:tcPr>
            <w:tcW w:w="660" w:type="pct"/>
            <w:tcBorders>
              <w:top w:val="nil"/>
              <w:left w:val="nil"/>
              <w:bottom w:val="single" w:sz="8" w:space="0" w:color="auto"/>
              <w:right w:val="single" w:sz="8" w:space="0" w:color="auto"/>
            </w:tcBorders>
            <w:tcMar>
              <w:top w:w="0" w:type="dxa"/>
              <w:left w:w="120" w:type="dxa"/>
              <w:bottom w:w="0" w:type="dxa"/>
              <w:right w:w="120" w:type="dxa"/>
            </w:tcMar>
          </w:tcPr>
          <w:p w14:paraId="36AC7A8A" w14:textId="77777777" w:rsidR="00695191" w:rsidRPr="009333A8" w:rsidRDefault="00695191" w:rsidP="005F0510">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Load of most faculty members in the program meet</w:t>
            </w:r>
            <w:r>
              <w:rPr>
                <w:rFonts w:ascii="Arial Narrow" w:hAnsi="Arial Narrow"/>
                <w:sz w:val="20"/>
                <w:szCs w:val="20"/>
              </w:rPr>
              <w:t>s</w:t>
            </w:r>
            <w:r w:rsidRPr="009333A8">
              <w:rPr>
                <w:rFonts w:ascii="Arial Narrow" w:hAnsi="Arial Narrow"/>
                <w:sz w:val="20"/>
                <w:szCs w:val="20"/>
              </w:rPr>
              <w:t xml:space="preserve"> the established institutional policy most semesters.</w:t>
            </w:r>
          </w:p>
        </w:tc>
        <w:tc>
          <w:tcPr>
            <w:tcW w:w="622" w:type="pct"/>
            <w:tcBorders>
              <w:top w:val="nil"/>
              <w:left w:val="nil"/>
              <w:bottom w:val="single" w:sz="8" w:space="0" w:color="auto"/>
              <w:right w:val="single" w:sz="8" w:space="0" w:color="auto"/>
            </w:tcBorders>
            <w:tcMar>
              <w:top w:w="0" w:type="dxa"/>
              <w:left w:w="120" w:type="dxa"/>
              <w:bottom w:w="0" w:type="dxa"/>
              <w:right w:w="120" w:type="dxa"/>
            </w:tcMar>
          </w:tcPr>
          <w:p w14:paraId="11E5C3B9" w14:textId="77777777" w:rsidR="00695191" w:rsidRPr="009333A8" w:rsidRDefault="00695191" w:rsidP="00940303">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Load of all faculty members in the program meet</w:t>
            </w:r>
            <w:r>
              <w:rPr>
                <w:rFonts w:ascii="Arial Narrow" w:hAnsi="Arial Narrow"/>
                <w:sz w:val="20"/>
                <w:szCs w:val="20"/>
              </w:rPr>
              <w:t>s</w:t>
            </w:r>
            <w:r w:rsidRPr="009333A8">
              <w:rPr>
                <w:rFonts w:ascii="Arial Narrow" w:hAnsi="Arial Narrow"/>
                <w:sz w:val="20"/>
                <w:szCs w:val="20"/>
              </w:rPr>
              <w:t xml:space="preserve"> the establish</w:t>
            </w:r>
            <w:r>
              <w:rPr>
                <w:rFonts w:ascii="Arial Narrow" w:hAnsi="Arial Narrow"/>
                <w:sz w:val="20"/>
                <w:szCs w:val="20"/>
              </w:rPr>
              <w:t>ed institutional policy except in unusual circumstances</w:t>
            </w:r>
            <w:r w:rsidR="00940303">
              <w:rPr>
                <w:rFonts w:ascii="Arial Narrow" w:hAnsi="Arial Narrow"/>
                <w:sz w:val="20"/>
                <w:szCs w:val="20"/>
              </w:rPr>
              <w:t>.</w:t>
            </w:r>
          </w:p>
        </w:tc>
        <w:tc>
          <w:tcPr>
            <w:tcW w:w="679" w:type="pct"/>
            <w:tcBorders>
              <w:top w:val="nil"/>
              <w:left w:val="nil"/>
              <w:bottom w:val="single" w:sz="8" w:space="0" w:color="auto"/>
              <w:right w:val="single" w:sz="8" w:space="0" w:color="auto"/>
            </w:tcBorders>
            <w:tcMar>
              <w:top w:w="0" w:type="dxa"/>
              <w:left w:w="120" w:type="dxa"/>
              <w:bottom w:w="0" w:type="dxa"/>
              <w:right w:w="120" w:type="dxa"/>
            </w:tcMar>
          </w:tcPr>
          <w:p w14:paraId="36923D8A" w14:textId="77777777" w:rsidR="00695191" w:rsidRPr="00913A28" w:rsidRDefault="00695191" w:rsidP="002E036B">
            <w:pPr>
              <w:spacing w:before="100" w:beforeAutospacing="1" w:after="58" w:line="240" w:lineRule="auto"/>
              <w:rPr>
                <w:rFonts w:ascii="Arial Narrow" w:hAnsi="Arial Narrow"/>
                <w:b/>
                <w:bCs/>
                <w:sz w:val="20"/>
                <w:szCs w:val="20"/>
              </w:rPr>
            </w:pPr>
          </w:p>
        </w:tc>
      </w:tr>
      <w:tr w:rsidR="00940303" w:rsidRPr="00FD6BCE" w14:paraId="5216CA24" w14:textId="77777777" w:rsidTr="00940303">
        <w:tc>
          <w:tcPr>
            <w:tcW w:w="2344"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42A6F93E" w14:textId="77777777" w:rsidR="00695191" w:rsidRPr="009333A8" w:rsidRDefault="00695191" w:rsidP="002E036B">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Faculty development</w:t>
            </w:r>
          </w:p>
        </w:tc>
        <w:tc>
          <w:tcPr>
            <w:tcW w:w="695" w:type="pct"/>
            <w:tcBorders>
              <w:top w:val="nil"/>
              <w:left w:val="nil"/>
              <w:bottom w:val="single" w:sz="8" w:space="0" w:color="auto"/>
              <w:right w:val="single" w:sz="8" w:space="0" w:color="auto"/>
            </w:tcBorders>
            <w:tcMar>
              <w:top w:w="0" w:type="dxa"/>
              <w:left w:w="120" w:type="dxa"/>
              <w:bottom w:w="0" w:type="dxa"/>
              <w:right w:w="120" w:type="dxa"/>
            </w:tcMar>
          </w:tcPr>
          <w:p w14:paraId="1AB49565" w14:textId="77777777" w:rsidR="00695191" w:rsidRPr="009333A8" w:rsidRDefault="00695191" w:rsidP="00940303">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Faculty has</w:t>
            </w:r>
            <w:r>
              <w:rPr>
                <w:rFonts w:ascii="Arial Narrow" w:hAnsi="Arial Narrow"/>
                <w:sz w:val="20"/>
                <w:szCs w:val="20"/>
              </w:rPr>
              <w:t xml:space="preserve"> little or no access or support for</w:t>
            </w:r>
            <w:r w:rsidRPr="009333A8">
              <w:rPr>
                <w:rFonts w:ascii="Arial Narrow" w:hAnsi="Arial Narrow"/>
                <w:sz w:val="20"/>
                <w:szCs w:val="20"/>
              </w:rPr>
              <w:t xml:space="preserve"> fac</w:t>
            </w:r>
            <w:r w:rsidR="00940303">
              <w:rPr>
                <w:rFonts w:ascii="Arial Narrow" w:hAnsi="Arial Narrow"/>
                <w:sz w:val="20"/>
                <w:szCs w:val="20"/>
              </w:rPr>
              <w:t>ulty development opportunities.</w:t>
            </w:r>
          </w:p>
        </w:tc>
        <w:tc>
          <w:tcPr>
            <w:tcW w:w="660" w:type="pct"/>
            <w:tcBorders>
              <w:top w:val="nil"/>
              <w:left w:val="nil"/>
              <w:bottom w:val="single" w:sz="8" w:space="0" w:color="auto"/>
              <w:right w:val="single" w:sz="8" w:space="0" w:color="auto"/>
            </w:tcBorders>
            <w:tcMar>
              <w:top w:w="0" w:type="dxa"/>
              <w:left w:w="120" w:type="dxa"/>
              <w:bottom w:w="0" w:type="dxa"/>
              <w:right w:w="120" w:type="dxa"/>
            </w:tcMar>
          </w:tcPr>
          <w:p w14:paraId="1CD3FD50" w14:textId="77777777" w:rsidR="00695191" w:rsidRPr="009333A8" w:rsidRDefault="00695191" w:rsidP="00940303">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 xml:space="preserve">Faculty has </w:t>
            </w:r>
            <w:r>
              <w:rPr>
                <w:rFonts w:ascii="Arial Narrow" w:hAnsi="Arial Narrow"/>
                <w:sz w:val="20"/>
                <w:szCs w:val="20"/>
              </w:rPr>
              <w:t>limited access to</w:t>
            </w:r>
            <w:r w:rsidRPr="009333A8">
              <w:rPr>
                <w:rFonts w:ascii="Arial Narrow" w:hAnsi="Arial Narrow"/>
                <w:sz w:val="20"/>
                <w:szCs w:val="20"/>
              </w:rPr>
              <w:t xml:space="preserve"> institutionally sponsored faculty development program</w:t>
            </w:r>
            <w:r>
              <w:rPr>
                <w:rFonts w:ascii="Arial Narrow" w:hAnsi="Arial Narrow"/>
                <w:sz w:val="20"/>
                <w:szCs w:val="20"/>
              </w:rPr>
              <w:t>s</w:t>
            </w:r>
            <w:r w:rsidR="00940303">
              <w:rPr>
                <w:rFonts w:ascii="Arial Narrow" w:hAnsi="Arial Narrow"/>
                <w:sz w:val="20"/>
                <w:szCs w:val="20"/>
              </w:rPr>
              <w:t xml:space="preserve">. </w:t>
            </w:r>
          </w:p>
        </w:tc>
        <w:tc>
          <w:tcPr>
            <w:tcW w:w="622" w:type="pct"/>
            <w:tcBorders>
              <w:top w:val="nil"/>
              <w:left w:val="nil"/>
              <w:bottom w:val="single" w:sz="8" w:space="0" w:color="auto"/>
              <w:right w:val="single" w:sz="8" w:space="0" w:color="auto"/>
            </w:tcBorders>
            <w:tcMar>
              <w:top w:w="0" w:type="dxa"/>
              <w:left w:w="120" w:type="dxa"/>
              <w:bottom w:w="0" w:type="dxa"/>
              <w:right w:w="120" w:type="dxa"/>
            </w:tcMar>
          </w:tcPr>
          <w:p w14:paraId="0BA9B3B1" w14:textId="77777777" w:rsidR="00695191" w:rsidRPr="009333A8" w:rsidRDefault="00695191" w:rsidP="00940303">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 xml:space="preserve"> Faculty has </w:t>
            </w:r>
            <w:r>
              <w:rPr>
                <w:rFonts w:ascii="Arial Narrow" w:hAnsi="Arial Narrow"/>
                <w:sz w:val="20"/>
                <w:szCs w:val="20"/>
              </w:rPr>
              <w:t xml:space="preserve">full </w:t>
            </w:r>
            <w:r w:rsidRPr="009333A8">
              <w:rPr>
                <w:rFonts w:ascii="Arial Narrow" w:hAnsi="Arial Narrow"/>
                <w:sz w:val="20"/>
                <w:szCs w:val="20"/>
              </w:rPr>
              <w:t>access to an institutionally sponso</w:t>
            </w:r>
            <w:r>
              <w:rPr>
                <w:rFonts w:ascii="Arial Narrow" w:hAnsi="Arial Narrow"/>
                <w:sz w:val="20"/>
                <w:szCs w:val="20"/>
              </w:rPr>
              <w:t>red faculty development</w:t>
            </w:r>
            <w:r w:rsidR="00940303">
              <w:rPr>
                <w:rFonts w:ascii="Arial Narrow" w:hAnsi="Arial Narrow"/>
                <w:sz w:val="20"/>
                <w:szCs w:val="20"/>
              </w:rPr>
              <w:t>.</w:t>
            </w:r>
          </w:p>
        </w:tc>
        <w:tc>
          <w:tcPr>
            <w:tcW w:w="679" w:type="pct"/>
            <w:tcBorders>
              <w:top w:val="nil"/>
              <w:left w:val="nil"/>
              <w:bottom w:val="single" w:sz="8" w:space="0" w:color="auto"/>
              <w:right w:val="single" w:sz="8" w:space="0" w:color="auto"/>
            </w:tcBorders>
            <w:tcMar>
              <w:top w:w="0" w:type="dxa"/>
              <w:left w:w="120" w:type="dxa"/>
              <w:bottom w:w="0" w:type="dxa"/>
              <w:right w:w="120" w:type="dxa"/>
            </w:tcMar>
          </w:tcPr>
          <w:p w14:paraId="085F47AC" w14:textId="77777777" w:rsidR="00695191" w:rsidRDefault="00695191" w:rsidP="002E036B">
            <w:pPr>
              <w:spacing w:before="100" w:beforeAutospacing="1" w:after="58" w:line="240" w:lineRule="auto"/>
              <w:rPr>
                <w:rFonts w:ascii="Arial Narrow" w:hAnsi="Arial Narrow"/>
                <w:b/>
                <w:bCs/>
                <w:sz w:val="20"/>
                <w:szCs w:val="20"/>
              </w:rPr>
            </w:pPr>
          </w:p>
          <w:p w14:paraId="4A4D5811" w14:textId="77777777" w:rsidR="00695191" w:rsidRDefault="00695191" w:rsidP="002E036B">
            <w:pPr>
              <w:spacing w:before="100" w:beforeAutospacing="1" w:after="58" w:line="240" w:lineRule="auto"/>
              <w:rPr>
                <w:rFonts w:ascii="Arial Narrow" w:hAnsi="Arial Narrow"/>
                <w:b/>
                <w:bCs/>
                <w:sz w:val="20"/>
                <w:szCs w:val="20"/>
              </w:rPr>
            </w:pPr>
          </w:p>
          <w:p w14:paraId="14386210" w14:textId="77777777" w:rsidR="00695191" w:rsidRPr="00913A28" w:rsidRDefault="00695191" w:rsidP="002E036B">
            <w:pPr>
              <w:spacing w:before="100" w:beforeAutospacing="1" w:after="58" w:line="240" w:lineRule="auto"/>
              <w:rPr>
                <w:rFonts w:ascii="Arial Narrow" w:hAnsi="Arial Narrow"/>
                <w:b/>
                <w:bCs/>
                <w:sz w:val="20"/>
                <w:szCs w:val="20"/>
              </w:rPr>
            </w:pPr>
          </w:p>
        </w:tc>
      </w:tr>
      <w:tr w:rsidR="00940303" w:rsidRPr="00FD6BCE" w14:paraId="03CDBE2D" w14:textId="77777777" w:rsidTr="00940303">
        <w:tc>
          <w:tcPr>
            <w:tcW w:w="2344"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4F55A81C" w14:textId="77777777" w:rsidR="00695191" w:rsidRDefault="00695191" w:rsidP="005F0510">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Support Services for Faculty</w:t>
            </w:r>
          </w:p>
          <w:p w14:paraId="241F1CA1" w14:textId="77777777" w:rsidR="00695191" w:rsidRPr="009333A8" w:rsidRDefault="00695191" w:rsidP="005F0510">
            <w:pPr>
              <w:spacing w:before="100" w:beforeAutospacing="1" w:after="100" w:afterAutospacing="1" w:line="240" w:lineRule="auto"/>
              <w:rPr>
                <w:rFonts w:ascii="Arial Narrow" w:hAnsi="Arial Narrow"/>
                <w:sz w:val="20"/>
                <w:szCs w:val="20"/>
              </w:rPr>
            </w:pPr>
          </w:p>
        </w:tc>
        <w:tc>
          <w:tcPr>
            <w:tcW w:w="695" w:type="pct"/>
            <w:tcBorders>
              <w:top w:val="nil"/>
              <w:left w:val="nil"/>
              <w:bottom w:val="single" w:sz="8" w:space="0" w:color="auto"/>
              <w:right w:val="single" w:sz="8" w:space="0" w:color="auto"/>
            </w:tcBorders>
            <w:tcMar>
              <w:top w:w="0" w:type="dxa"/>
              <w:left w:w="120" w:type="dxa"/>
              <w:bottom w:w="0" w:type="dxa"/>
              <w:right w:w="120" w:type="dxa"/>
            </w:tcMar>
          </w:tcPr>
          <w:p w14:paraId="589A19E3" w14:textId="77777777" w:rsidR="00695191" w:rsidRPr="009333A8" w:rsidRDefault="00695191" w:rsidP="00940303">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F</w:t>
            </w:r>
            <w:r>
              <w:rPr>
                <w:rFonts w:ascii="Arial Narrow" w:hAnsi="Arial Narrow"/>
                <w:sz w:val="20"/>
                <w:szCs w:val="20"/>
              </w:rPr>
              <w:t>aculty has insufficient administrative support, technological resources and limited or no institutional support for research.</w:t>
            </w:r>
          </w:p>
        </w:tc>
        <w:tc>
          <w:tcPr>
            <w:tcW w:w="660" w:type="pct"/>
            <w:tcBorders>
              <w:top w:val="nil"/>
              <w:left w:val="nil"/>
              <w:bottom w:val="single" w:sz="8" w:space="0" w:color="auto"/>
              <w:right w:val="single" w:sz="8" w:space="0" w:color="auto"/>
            </w:tcBorders>
            <w:tcMar>
              <w:top w:w="0" w:type="dxa"/>
              <w:left w:w="120" w:type="dxa"/>
              <w:bottom w:w="0" w:type="dxa"/>
              <w:right w:w="120" w:type="dxa"/>
            </w:tcMar>
          </w:tcPr>
          <w:p w14:paraId="2AE00BA8" w14:textId="77777777" w:rsidR="00695191" w:rsidRPr="009333A8" w:rsidRDefault="00695191" w:rsidP="00940303">
            <w:pPr>
              <w:spacing w:before="100" w:beforeAutospacing="1" w:after="100" w:afterAutospacing="1" w:line="240" w:lineRule="auto"/>
              <w:rPr>
                <w:rFonts w:ascii="Arial Narrow" w:hAnsi="Arial Narrow"/>
                <w:sz w:val="20"/>
                <w:szCs w:val="20"/>
              </w:rPr>
            </w:pPr>
            <w:r w:rsidRPr="009333A8">
              <w:rPr>
                <w:rFonts w:ascii="Arial Narrow" w:hAnsi="Arial Narrow"/>
                <w:sz w:val="20"/>
                <w:szCs w:val="20"/>
              </w:rPr>
              <w:t xml:space="preserve">Faculty has some but </w:t>
            </w:r>
            <w:r>
              <w:rPr>
                <w:rFonts w:ascii="Arial Narrow" w:hAnsi="Arial Narrow"/>
                <w:sz w:val="20"/>
                <w:szCs w:val="20"/>
              </w:rPr>
              <w:t xml:space="preserve">not extensive administrative support, technological, resources </w:t>
            </w:r>
            <w:r w:rsidRPr="009333A8">
              <w:rPr>
                <w:rFonts w:ascii="Arial Narrow" w:hAnsi="Arial Narrow"/>
                <w:sz w:val="20"/>
                <w:szCs w:val="20"/>
              </w:rPr>
              <w:t>and researc</w:t>
            </w:r>
            <w:r w:rsidR="00940303">
              <w:rPr>
                <w:rFonts w:ascii="Arial Narrow" w:hAnsi="Arial Narrow"/>
                <w:sz w:val="20"/>
                <w:szCs w:val="20"/>
              </w:rPr>
              <w:t>h support from the institution.</w:t>
            </w:r>
          </w:p>
        </w:tc>
        <w:tc>
          <w:tcPr>
            <w:tcW w:w="622" w:type="pct"/>
            <w:tcBorders>
              <w:top w:val="nil"/>
              <w:left w:val="nil"/>
              <w:bottom w:val="single" w:sz="8" w:space="0" w:color="auto"/>
              <w:right w:val="single" w:sz="8" w:space="0" w:color="auto"/>
            </w:tcBorders>
            <w:tcMar>
              <w:top w:w="0" w:type="dxa"/>
              <w:left w:w="120" w:type="dxa"/>
              <w:bottom w:w="0" w:type="dxa"/>
              <w:right w:w="120" w:type="dxa"/>
            </w:tcMar>
          </w:tcPr>
          <w:p w14:paraId="702BFEF9" w14:textId="77777777" w:rsidR="00695191" w:rsidRPr="009333A8" w:rsidRDefault="00695191" w:rsidP="00940303">
            <w:pPr>
              <w:spacing w:before="100" w:beforeAutospacing="1" w:after="100" w:afterAutospacing="1" w:line="240" w:lineRule="auto"/>
              <w:rPr>
                <w:rFonts w:ascii="Arial Narrow" w:hAnsi="Arial Narrow"/>
                <w:sz w:val="20"/>
                <w:szCs w:val="20"/>
              </w:rPr>
            </w:pPr>
            <w:r>
              <w:rPr>
                <w:rFonts w:ascii="Arial Narrow" w:hAnsi="Arial Narrow"/>
                <w:sz w:val="20"/>
                <w:szCs w:val="20"/>
              </w:rPr>
              <w:t>Faculty has dedicated administrative support, readily available technology resources</w:t>
            </w:r>
            <w:r w:rsidRPr="009333A8">
              <w:rPr>
                <w:rFonts w:ascii="Arial Narrow" w:hAnsi="Arial Narrow"/>
                <w:sz w:val="20"/>
                <w:szCs w:val="20"/>
              </w:rPr>
              <w:t xml:space="preserve"> and researc</w:t>
            </w:r>
            <w:r w:rsidR="00940303">
              <w:rPr>
                <w:rFonts w:ascii="Arial Narrow" w:hAnsi="Arial Narrow"/>
                <w:sz w:val="20"/>
                <w:szCs w:val="20"/>
              </w:rPr>
              <w:t>h support from the institution.</w:t>
            </w:r>
          </w:p>
        </w:tc>
        <w:tc>
          <w:tcPr>
            <w:tcW w:w="679" w:type="pct"/>
            <w:tcBorders>
              <w:top w:val="nil"/>
              <w:left w:val="nil"/>
              <w:bottom w:val="single" w:sz="8" w:space="0" w:color="auto"/>
              <w:right w:val="single" w:sz="8" w:space="0" w:color="auto"/>
            </w:tcBorders>
            <w:tcMar>
              <w:top w:w="0" w:type="dxa"/>
              <w:left w:w="120" w:type="dxa"/>
              <w:bottom w:w="0" w:type="dxa"/>
              <w:right w:w="120" w:type="dxa"/>
            </w:tcMar>
          </w:tcPr>
          <w:p w14:paraId="62E19994" w14:textId="77777777" w:rsidR="00695191" w:rsidRPr="00E30902" w:rsidRDefault="00695191" w:rsidP="002E036B">
            <w:pPr>
              <w:spacing w:before="100" w:beforeAutospacing="1" w:after="58" w:line="240" w:lineRule="auto"/>
              <w:rPr>
                <w:rFonts w:ascii="Arial Narrow" w:hAnsi="Arial Narrow"/>
                <w:b/>
                <w:bCs/>
                <w:sz w:val="20"/>
                <w:szCs w:val="20"/>
              </w:rPr>
            </w:pPr>
          </w:p>
        </w:tc>
      </w:tr>
    </w:tbl>
    <w:p w14:paraId="07057E0C" w14:textId="77777777" w:rsidR="00695191" w:rsidRDefault="00695191" w:rsidP="00097A60">
      <w:pPr>
        <w:spacing w:before="100" w:beforeAutospacing="1" w:after="100" w:afterAutospacing="1" w:line="360" w:lineRule="auto"/>
        <w:rPr>
          <w:rFonts w:ascii="Arial Narrow" w:hAnsi="Arial Narrow"/>
          <w:b/>
          <w:bCs/>
          <w:sz w:val="24"/>
          <w:szCs w:val="24"/>
        </w:rPr>
      </w:pPr>
    </w:p>
    <w:p w14:paraId="78C14096" w14:textId="77777777" w:rsidR="00695191" w:rsidRDefault="00695191" w:rsidP="00097A60">
      <w:pPr>
        <w:spacing w:before="100" w:beforeAutospacing="1" w:after="100" w:afterAutospacing="1" w:line="360" w:lineRule="auto"/>
        <w:rPr>
          <w:rFonts w:ascii="Arial Narrow" w:hAnsi="Arial Narrow"/>
          <w:b/>
          <w:bCs/>
          <w:sz w:val="24"/>
          <w:szCs w:val="24"/>
        </w:rPr>
      </w:pPr>
    </w:p>
    <w:p w14:paraId="28D7BD78" w14:textId="77777777" w:rsidR="00695191" w:rsidRDefault="00695191" w:rsidP="00097A60">
      <w:pPr>
        <w:spacing w:before="100" w:beforeAutospacing="1" w:after="100" w:afterAutospacing="1" w:line="360" w:lineRule="auto"/>
        <w:rPr>
          <w:rFonts w:ascii="Arial Narrow" w:hAnsi="Arial Narrow"/>
          <w:b/>
          <w:bCs/>
          <w:sz w:val="24"/>
          <w:szCs w:val="24"/>
        </w:rPr>
      </w:pPr>
    </w:p>
    <w:p w14:paraId="778C6B8C" w14:textId="77777777" w:rsidR="00695191" w:rsidRPr="00B24026" w:rsidRDefault="00940303" w:rsidP="00940303">
      <w:pPr>
        <w:spacing w:before="100" w:beforeAutospacing="1" w:after="100" w:afterAutospacing="1" w:line="240" w:lineRule="auto"/>
        <w:rPr>
          <w:rFonts w:ascii="Arial Narrow" w:hAnsi="Arial Narrow"/>
          <w:sz w:val="24"/>
          <w:szCs w:val="24"/>
        </w:rPr>
      </w:pPr>
      <w:r>
        <w:rPr>
          <w:rFonts w:ascii="Arial Narrow" w:hAnsi="Arial Narrow"/>
          <w:b/>
          <w:bCs/>
          <w:sz w:val="24"/>
          <w:szCs w:val="24"/>
        </w:rPr>
        <w:t xml:space="preserve">Standard </w:t>
      </w:r>
      <w:r w:rsidR="00695191" w:rsidRPr="00B24026">
        <w:rPr>
          <w:rFonts w:ascii="Arial Narrow" w:hAnsi="Arial Narrow"/>
          <w:b/>
          <w:bCs/>
          <w:sz w:val="24"/>
          <w:szCs w:val="24"/>
        </w:rPr>
        <w:t>2.4 Part-Time Faculty</w:t>
      </w:r>
      <w:r>
        <w:rPr>
          <w:rFonts w:ascii="Arial Narrow" w:hAnsi="Arial Narrow"/>
          <w:b/>
          <w:bCs/>
          <w:sz w:val="24"/>
          <w:szCs w:val="24"/>
        </w:rPr>
        <w:t xml:space="preserve">: </w:t>
      </w:r>
      <w:r w:rsidR="00695191" w:rsidRPr="00B24026">
        <w:rPr>
          <w:rFonts w:ascii="Arial Narrow" w:hAnsi="Arial Narrow"/>
          <w:i/>
          <w:iCs/>
          <w:sz w:val="24"/>
          <w:szCs w:val="24"/>
        </w:rPr>
        <w:t>The requirements for part-time faculty in the institution are comparable to those for appointment to the full-time faculty and are employed only when part-time faculty can make special contributions to teacher education programs.</w:t>
      </w:r>
    </w:p>
    <w:tbl>
      <w:tblPr>
        <w:tblW w:w="4295" w:type="pct"/>
        <w:tblInd w:w="570" w:type="dxa"/>
        <w:tblCellMar>
          <w:left w:w="0" w:type="dxa"/>
          <w:right w:w="0" w:type="dxa"/>
        </w:tblCellMar>
        <w:tblLook w:val="00A0" w:firstRow="1" w:lastRow="0" w:firstColumn="1" w:lastColumn="0" w:noHBand="0" w:noVBand="0"/>
      </w:tblPr>
      <w:tblGrid>
        <w:gridCol w:w="4941"/>
        <w:gridCol w:w="1679"/>
        <w:gridCol w:w="1409"/>
        <w:gridCol w:w="1614"/>
        <w:gridCol w:w="1472"/>
      </w:tblGrid>
      <w:tr w:rsidR="00695191" w:rsidRPr="00FD6BCE" w14:paraId="07C518E7" w14:textId="77777777" w:rsidTr="00066EA7">
        <w:tc>
          <w:tcPr>
            <w:tcW w:w="2222"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106DA96" w14:textId="77777777" w:rsidR="00695191" w:rsidRPr="00B24026" w:rsidRDefault="00695191" w:rsidP="0098794B">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755"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5EFC88BA" w14:textId="77777777" w:rsidR="00695191" w:rsidRPr="000F2F63" w:rsidRDefault="00695191" w:rsidP="009333A8">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634"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916386A" w14:textId="77777777" w:rsidR="00695191" w:rsidRPr="000F2F63" w:rsidRDefault="00695191" w:rsidP="009333A8">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726"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047F031E" w14:textId="77777777" w:rsidR="00695191" w:rsidRPr="000F2F63" w:rsidRDefault="00695191" w:rsidP="009333A8">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62"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7A749C0" w14:textId="77777777" w:rsidR="00695191" w:rsidRPr="005B70FA" w:rsidRDefault="00695191" w:rsidP="009333A8">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105966DE" w14:textId="77777777" w:rsidTr="00066EA7">
        <w:tc>
          <w:tcPr>
            <w:tcW w:w="2222"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2F591AB4" w14:textId="77777777" w:rsidR="00695191" w:rsidRDefault="00695191" w:rsidP="009333A8">
            <w:pPr>
              <w:spacing w:before="100" w:beforeAutospacing="1" w:after="100" w:afterAutospacing="1" w:line="240" w:lineRule="auto"/>
              <w:rPr>
                <w:rFonts w:ascii="Arial Narrow" w:hAnsi="Arial Narrow"/>
                <w:sz w:val="20"/>
                <w:szCs w:val="20"/>
              </w:rPr>
            </w:pPr>
            <w:r w:rsidRPr="00674149">
              <w:rPr>
                <w:rFonts w:ascii="Arial Narrow" w:hAnsi="Arial Narrow"/>
                <w:sz w:val="20"/>
                <w:szCs w:val="20"/>
              </w:rPr>
              <w:t xml:space="preserve">Qualifications of the part-time faculty members </w:t>
            </w:r>
          </w:p>
          <w:p w14:paraId="08623B7E" w14:textId="77777777" w:rsidR="00695191" w:rsidRPr="00674149" w:rsidRDefault="00695191" w:rsidP="009333A8">
            <w:pPr>
              <w:spacing w:before="100" w:beforeAutospacing="1" w:after="100" w:afterAutospacing="1" w:line="240" w:lineRule="auto"/>
              <w:rPr>
                <w:rFonts w:ascii="Arial Narrow" w:hAnsi="Arial Narrow"/>
                <w:sz w:val="20"/>
                <w:szCs w:val="20"/>
              </w:rPr>
            </w:pPr>
          </w:p>
        </w:tc>
        <w:tc>
          <w:tcPr>
            <w:tcW w:w="755" w:type="pct"/>
            <w:tcBorders>
              <w:top w:val="nil"/>
              <w:left w:val="nil"/>
              <w:bottom w:val="single" w:sz="8" w:space="0" w:color="auto"/>
              <w:right w:val="single" w:sz="8" w:space="0" w:color="auto"/>
            </w:tcBorders>
            <w:tcMar>
              <w:top w:w="0" w:type="dxa"/>
              <w:left w:w="120" w:type="dxa"/>
              <w:bottom w:w="0" w:type="dxa"/>
              <w:right w:w="120" w:type="dxa"/>
            </w:tcMar>
          </w:tcPr>
          <w:p w14:paraId="3B910AEB" w14:textId="77777777" w:rsidR="00695191" w:rsidRPr="00674149" w:rsidRDefault="00695191" w:rsidP="00940303">
            <w:pPr>
              <w:spacing w:before="100" w:beforeAutospacing="1" w:after="100" w:afterAutospacing="1" w:line="240" w:lineRule="auto"/>
              <w:rPr>
                <w:rFonts w:ascii="Arial Narrow" w:hAnsi="Arial Narrow"/>
                <w:sz w:val="20"/>
                <w:szCs w:val="20"/>
              </w:rPr>
            </w:pPr>
            <w:r w:rsidRPr="00674149">
              <w:rPr>
                <w:rFonts w:ascii="Arial Narrow" w:hAnsi="Arial Narrow"/>
                <w:sz w:val="20"/>
                <w:szCs w:val="20"/>
              </w:rPr>
              <w:t> Qualifications of part-time faculty are not comparable to those of full time f</w:t>
            </w:r>
            <w:r w:rsidR="00940303">
              <w:rPr>
                <w:rFonts w:ascii="Arial Narrow" w:hAnsi="Arial Narrow"/>
                <w:sz w:val="20"/>
                <w:szCs w:val="20"/>
              </w:rPr>
              <w:t>aculty by degree or experience.</w:t>
            </w:r>
          </w:p>
        </w:tc>
        <w:tc>
          <w:tcPr>
            <w:tcW w:w="634" w:type="pct"/>
            <w:tcBorders>
              <w:top w:val="nil"/>
              <w:left w:val="nil"/>
              <w:bottom w:val="single" w:sz="8" w:space="0" w:color="auto"/>
              <w:right w:val="single" w:sz="8" w:space="0" w:color="auto"/>
            </w:tcBorders>
            <w:tcMar>
              <w:top w:w="0" w:type="dxa"/>
              <w:left w:w="120" w:type="dxa"/>
              <w:bottom w:w="0" w:type="dxa"/>
              <w:right w:w="120" w:type="dxa"/>
            </w:tcMar>
          </w:tcPr>
          <w:p w14:paraId="465CB169" w14:textId="77777777" w:rsidR="00695191" w:rsidRPr="00674149" w:rsidRDefault="00695191" w:rsidP="00674149">
            <w:pPr>
              <w:spacing w:before="100" w:beforeAutospacing="1" w:after="100" w:afterAutospacing="1" w:line="240" w:lineRule="auto"/>
              <w:rPr>
                <w:rFonts w:ascii="Arial Narrow" w:hAnsi="Arial Narrow"/>
                <w:sz w:val="20"/>
                <w:szCs w:val="20"/>
              </w:rPr>
            </w:pPr>
            <w:r w:rsidRPr="00674149">
              <w:rPr>
                <w:rFonts w:ascii="Arial Narrow" w:hAnsi="Arial Narrow"/>
                <w:sz w:val="20"/>
                <w:szCs w:val="20"/>
              </w:rPr>
              <w:t> Qualifications of part-time faculty are mostly comparable to those of full time faculty either by degree and/or experience.</w:t>
            </w:r>
          </w:p>
        </w:tc>
        <w:tc>
          <w:tcPr>
            <w:tcW w:w="726" w:type="pct"/>
            <w:tcBorders>
              <w:top w:val="nil"/>
              <w:left w:val="nil"/>
              <w:bottom w:val="single" w:sz="8" w:space="0" w:color="auto"/>
              <w:right w:val="single" w:sz="8" w:space="0" w:color="auto"/>
            </w:tcBorders>
            <w:tcMar>
              <w:top w:w="0" w:type="dxa"/>
              <w:left w:w="120" w:type="dxa"/>
              <w:bottom w:w="0" w:type="dxa"/>
              <w:right w:w="120" w:type="dxa"/>
            </w:tcMar>
          </w:tcPr>
          <w:p w14:paraId="6D0EF364" w14:textId="77777777" w:rsidR="00695191" w:rsidRPr="00674149" w:rsidRDefault="00695191" w:rsidP="00940303">
            <w:pPr>
              <w:spacing w:before="100" w:beforeAutospacing="1" w:after="100" w:afterAutospacing="1" w:line="240" w:lineRule="auto"/>
              <w:rPr>
                <w:rFonts w:ascii="Arial Narrow" w:hAnsi="Arial Narrow"/>
                <w:sz w:val="20"/>
                <w:szCs w:val="20"/>
              </w:rPr>
            </w:pPr>
            <w:r w:rsidRPr="00674149">
              <w:rPr>
                <w:rFonts w:ascii="Arial Narrow" w:hAnsi="Arial Narrow"/>
                <w:sz w:val="20"/>
                <w:szCs w:val="20"/>
              </w:rPr>
              <w:t> Qualifications of part-time faculty are comparable to those of full-time facul</w:t>
            </w:r>
            <w:r w:rsidR="00940303">
              <w:rPr>
                <w:rFonts w:ascii="Arial Narrow" w:hAnsi="Arial Narrow"/>
                <w:sz w:val="20"/>
                <w:szCs w:val="20"/>
              </w:rPr>
              <w:t>ty by degree and or experience.</w:t>
            </w:r>
          </w:p>
        </w:tc>
        <w:tc>
          <w:tcPr>
            <w:tcW w:w="662" w:type="pct"/>
            <w:tcBorders>
              <w:top w:val="nil"/>
              <w:left w:val="nil"/>
              <w:bottom w:val="single" w:sz="8" w:space="0" w:color="auto"/>
              <w:right w:val="single" w:sz="8" w:space="0" w:color="auto"/>
            </w:tcBorders>
            <w:tcMar>
              <w:top w:w="0" w:type="dxa"/>
              <w:left w:w="120" w:type="dxa"/>
              <w:bottom w:w="0" w:type="dxa"/>
              <w:right w:w="120" w:type="dxa"/>
            </w:tcMar>
          </w:tcPr>
          <w:p w14:paraId="719C32E5" w14:textId="77777777" w:rsidR="00695191" w:rsidRPr="00E30902" w:rsidRDefault="00695191" w:rsidP="00FD7064">
            <w:pPr>
              <w:spacing w:before="100" w:beforeAutospacing="1" w:after="58" w:line="240" w:lineRule="auto"/>
              <w:rPr>
                <w:rFonts w:ascii="Arial Narrow" w:hAnsi="Arial Narrow"/>
                <w:b/>
                <w:bCs/>
                <w:sz w:val="20"/>
                <w:szCs w:val="20"/>
              </w:rPr>
            </w:pPr>
          </w:p>
        </w:tc>
      </w:tr>
      <w:tr w:rsidR="00695191" w:rsidRPr="00FD6BCE" w14:paraId="1C7BBDC5" w14:textId="77777777" w:rsidTr="00066EA7">
        <w:tc>
          <w:tcPr>
            <w:tcW w:w="2222"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50CC06DF" w14:textId="77777777" w:rsidR="00695191" w:rsidRPr="00674149" w:rsidRDefault="00695191" w:rsidP="00664860">
            <w:pPr>
              <w:spacing w:before="100" w:beforeAutospacing="1" w:after="100" w:afterAutospacing="1" w:line="240" w:lineRule="auto"/>
              <w:rPr>
                <w:rFonts w:ascii="Arial Narrow" w:hAnsi="Arial Narrow"/>
                <w:sz w:val="20"/>
                <w:szCs w:val="20"/>
              </w:rPr>
            </w:pPr>
            <w:r w:rsidRPr="00674149">
              <w:rPr>
                <w:rFonts w:ascii="Arial Narrow" w:hAnsi="Arial Narrow"/>
                <w:sz w:val="20"/>
                <w:szCs w:val="20"/>
              </w:rPr>
              <w:t>Proportion of the program taught by part-time faculty</w:t>
            </w:r>
          </w:p>
        </w:tc>
        <w:tc>
          <w:tcPr>
            <w:tcW w:w="755" w:type="pct"/>
            <w:tcBorders>
              <w:top w:val="nil"/>
              <w:left w:val="nil"/>
              <w:bottom w:val="single" w:sz="8" w:space="0" w:color="auto"/>
              <w:right w:val="single" w:sz="8" w:space="0" w:color="auto"/>
            </w:tcBorders>
            <w:tcMar>
              <w:top w:w="0" w:type="dxa"/>
              <w:left w:w="120" w:type="dxa"/>
              <w:bottom w:w="0" w:type="dxa"/>
              <w:right w:w="120" w:type="dxa"/>
            </w:tcMar>
          </w:tcPr>
          <w:p w14:paraId="3E308A01" w14:textId="77777777" w:rsidR="00695191" w:rsidRPr="00674149" w:rsidRDefault="00695191" w:rsidP="00940303">
            <w:pPr>
              <w:spacing w:before="100" w:beforeAutospacing="1" w:after="100" w:afterAutospacing="1" w:line="240" w:lineRule="auto"/>
              <w:rPr>
                <w:rFonts w:ascii="Arial Narrow" w:hAnsi="Arial Narrow"/>
                <w:sz w:val="20"/>
                <w:szCs w:val="20"/>
              </w:rPr>
            </w:pPr>
            <w:r>
              <w:rPr>
                <w:rFonts w:ascii="Arial Narrow" w:hAnsi="Arial Narrow"/>
                <w:sz w:val="20"/>
                <w:szCs w:val="20"/>
              </w:rPr>
              <w:t> Part-</w:t>
            </w:r>
            <w:r w:rsidRPr="00674149">
              <w:rPr>
                <w:rFonts w:ascii="Arial Narrow" w:hAnsi="Arial Narrow"/>
                <w:sz w:val="20"/>
                <w:szCs w:val="20"/>
              </w:rPr>
              <w:t>time faculty teach more t</w:t>
            </w:r>
            <w:r w:rsidR="00940303">
              <w:rPr>
                <w:rFonts w:ascii="Arial Narrow" w:hAnsi="Arial Narrow"/>
                <w:sz w:val="20"/>
                <w:szCs w:val="20"/>
              </w:rPr>
              <w:t>han 50% of the program courses.</w:t>
            </w:r>
          </w:p>
        </w:tc>
        <w:tc>
          <w:tcPr>
            <w:tcW w:w="634" w:type="pct"/>
            <w:tcBorders>
              <w:top w:val="nil"/>
              <w:left w:val="nil"/>
              <w:bottom w:val="single" w:sz="8" w:space="0" w:color="auto"/>
              <w:right w:val="single" w:sz="8" w:space="0" w:color="auto"/>
            </w:tcBorders>
            <w:tcMar>
              <w:top w:w="0" w:type="dxa"/>
              <w:left w:w="120" w:type="dxa"/>
              <w:bottom w:w="0" w:type="dxa"/>
              <w:right w:w="120" w:type="dxa"/>
            </w:tcMar>
          </w:tcPr>
          <w:p w14:paraId="672B1EE7" w14:textId="77777777" w:rsidR="00695191" w:rsidRPr="00674149" w:rsidRDefault="00695191" w:rsidP="00940303">
            <w:pPr>
              <w:spacing w:before="100" w:beforeAutospacing="1" w:after="100" w:afterAutospacing="1" w:line="240" w:lineRule="auto"/>
              <w:rPr>
                <w:rFonts w:ascii="Arial Narrow" w:hAnsi="Arial Narrow"/>
                <w:sz w:val="20"/>
                <w:szCs w:val="20"/>
              </w:rPr>
            </w:pPr>
            <w:r>
              <w:rPr>
                <w:rFonts w:ascii="Arial Narrow" w:hAnsi="Arial Narrow"/>
                <w:sz w:val="20"/>
                <w:szCs w:val="20"/>
              </w:rPr>
              <w:t> Part-</w:t>
            </w:r>
            <w:r w:rsidRPr="00674149">
              <w:rPr>
                <w:rFonts w:ascii="Arial Narrow" w:hAnsi="Arial Narrow"/>
                <w:sz w:val="20"/>
                <w:szCs w:val="20"/>
              </w:rPr>
              <w:t xml:space="preserve">time faculty teach no more </w:t>
            </w:r>
            <w:r w:rsidR="00940303">
              <w:rPr>
                <w:rFonts w:ascii="Arial Narrow" w:hAnsi="Arial Narrow"/>
                <w:sz w:val="20"/>
                <w:szCs w:val="20"/>
              </w:rPr>
              <w:t>than 35% of the program courses</w:t>
            </w:r>
          </w:p>
        </w:tc>
        <w:tc>
          <w:tcPr>
            <w:tcW w:w="726" w:type="pct"/>
            <w:tcBorders>
              <w:top w:val="nil"/>
              <w:left w:val="nil"/>
              <w:bottom w:val="single" w:sz="8" w:space="0" w:color="auto"/>
              <w:right w:val="single" w:sz="8" w:space="0" w:color="auto"/>
            </w:tcBorders>
            <w:tcMar>
              <w:top w:w="0" w:type="dxa"/>
              <w:left w:w="120" w:type="dxa"/>
              <w:bottom w:w="0" w:type="dxa"/>
              <w:right w:w="120" w:type="dxa"/>
            </w:tcMar>
          </w:tcPr>
          <w:p w14:paraId="7C4D7C40" w14:textId="77777777" w:rsidR="00695191" w:rsidRPr="00674149" w:rsidRDefault="00695191" w:rsidP="00940303">
            <w:pPr>
              <w:spacing w:before="100" w:beforeAutospacing="1" w:after="100" w:afterAutospacing="1" w:line="240" w:lineRule="auto"/>
              <w:rPr>
                <w:rFonts w:ascii="Arial Narrow" w:hAnsi="Arial Narrow"/>
                <w:sz w:val="20"/>
                <w:szCs w:val="20"/>
              </w:rPr>
            </w:pPr>
            <w:r w:rsidRPr="00674149">
              <w:rPr>
                <w:rFonts w:ascii="Arial Narrow" w:hAnsi="Arial Narrow"/>
                <w:sz w:val="20"/>
                <w:szCs w:val="20"/>
              </w:rPr>
              <w:t> Part-time faculty teach less t</w:t>
            </w:r>
            <w:r w:rsidR="00940303">
              <w:rPr>
                <w:rFonts w:ascii="Arial Narrow" w:hAnsi="Arial Narrow"/>
                <w:sz w:val="20"/>
                <w:szCs w:val="20"/>
              </w:rPr>
              <w:t>han 25% of the program courses.</w:t>
            </w:r>
          </w:p>
        </w:tc>
        <w:tc>
          <w:tcPr>
            <w:tcW w:w="662" w:type="pct"/>
            <w:tcBorders>
              <w:top w:val="nil"/>
              <w:left w:val="nil"/>
              <w:bottom w:val="single" w:sz="8" w:space="0" w:color="auto"/>
              <w:right w:val="single" w:sz="8" w:space="0" w:color="auto"/>
            </w:tcBorders>
            <w:tcMar>
              <w:top w:w="0" w:type="dxa"/>
              <w:left w:w="120" w:type="dxa"/>
              <w:bottom w:w="0" w:type="dxa"/>
              <w:right w:w="120" w:type="dxa"/>
            </w:tcMar>
          </w:tcPr>
          <w:p w14:paraId="43A49883" w14:textId="77777777" w:rsidR="00695191" w:rsidRPr="00E30902" w:rsidRDefault="00695191" w:rsidP="00FD7064">
            <w:pPr>
              <w:spacing w:before="100" w:beforeAutospacing="1" w:after="58" w:line="240" w:lineRule="auto"/>
              <w:rPr>
                <w:rFonts w:ascii="Arial Narrow" w:hAnsi="Arial Narrow"/>
                <w:b/>
                <w:bCs/>
                <w:sz w:val="20"/>
                <w:szCs w:val="20"/>
              </w:rPr>
            </w:pPr>
          </w:p>
        </w:tc>
      </w:tr>
      <w:tr w:rsidR="00695191" w:rsidRPr="00FD6BCE" w14:paraId="2E80AF4D" w14:textId="77777777" w:rsidTr="00066EA7">
        <w:tc>
          <w:tcPr>
            <w:tcW w:w="2222"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522C02C9" w14:textId="77777777" w:rsidR="00695191" w:rsidRDefault="00695191" w:rsidP="00674149">
            <w:pPr>
              <w:spacing w:before="100" w:beforeAutospacing="1" w:after="100" w:afterAutospacing="1" w:line="240" w:lineRule="auto"/>
              <w:rPr>
                <w:rFonts w:ascii="Arial Narrow" w:hAnsi="Arial Narrow"/>
                <w:sz w:val="20"/>
                <w:szCs w:val="20"/>
              </w:rPr>
            </w:pPr>
            <w:r>
              <w:rPr>
                <w:rFonts w:ascii="Arial Narrow" w:hAnsi="Arial Narrow"/>
                <w:sz w:val="20"/>
                <w:szCs w:val="20"/>
              </w:rPr>
              <w:t> Part-</w:t>
            </w:r>
            <w:r w:rsidRPr="00674149">
              <w:rPr>
                <w:rFonts w:ascii="Arial Narrow" w:hAnsi="Arial Narrow"/>
                <w:sz w:val="20"/>
                <w:szCs w:val="20"/>
              </w:rPr>
              <w:t>time faculty are oriented to the basic purposes of the institution’s teacher education program</w:t>
            </w:r>
          </w:p>
          <w:p w14:paraId="7D73B926" w14:textId="77777777" w:rsidR="00695191" w:rsidRPr="00674149" w:rsidRDefault="00695191" w:rsidP="00674149">
            <w:pPr>
              <w:spacing w:before="100" w:beforeAutospacing="1" w:after="100" w:afterAutospacing="1" w:line="240" w:lineRule="auto"/>
              <w:rPr>
                <w:rFonts w:ascii="Arial Narrow" w:hAnsi="Arial Narrow"/>
                <w:sz w:val="20"/>
                <w:szCs w:val="20"/>
              </w:rPr>
            </w:pPr>
          </w:p>
        </w:tc>
        <w:tc>
          <w:tcPr>
            <w:tcW w:w="755" w:type="pct"/>
            <w:tcBorders>
              <w:top w:val="nil"/>
              <w:left w:val="nil"/>
              <w:bottom w:val="single" w:sz="8" w:space="0" w:color="auto"/>
              <w:right w:val="single" w:sz="8" w:space="0" w:color="auto"/>
            </w:tcBorders>
            <w:tcMar>
              <w:top w:w="0" w:type="dxa"/>
              <w:left w:w="120" w:type="dxa"/>
              <w:bottom w:w="0" w:type="dxa"/>
              <w:right w:w="120" w:type="dxa"/>
            </w:tcMar>
          </w:tcPr>
          <w:p w14:paraId="5B92E8BB" w14:textId="77777777" w:rsidR="00695191" w:rsidRPr="00674149" w:rsidRDefault="00695191" w:rsidP="00940303">
            <w:pPr>
              <w:spacing w:before="100" w:beforeAutospacing="1" w:after="100" w:afterAutospacing="1" w:line="240" w:lineRule="auto"/>
              <w:rPr>
                <w:rFonts w:ascii="Arial Narrow" w:hAnsi="Arial Narrow"/>
                <w:sz w:val="20"/>
                <w:szCs w:val="20"/>
              </w:rPr>
            </w:pPr>
            <w:r w:rsidRPr="00674149">
              <w:rPr>
                <w:rFonts w:ascii="Arial Narrow" w:hAnsi="Arial Narrow"/>
                <w:sz w:val="20"/>
                <w:szCs w:val="20"/>
              </w:rPr>
              <w:t> Part-time faculty receives a basic orientation to the teacher education program; and may or may not receive program information on a regular basis, or confe</w:t>
            </w:r>
            <w:r w:rsidR="00940303">
              <w:rPr>
                <w:rFonts w:ascii="Arial Narrow" w:hAnsi="Arial Narrow"/>
                <w:sz w:val="20"/>
                <w:szCs w:val="20"/>
              </w:rPr>
              <w:t>rence with program coordinator.</w:t>
            </w:r>
          </w:p>
        </w:tc>
        <w:tc>
          <w:tcPr>
            <w:tcW w:w="634" w:type="pct"/>
            <w:tcBorders>
              <w:top w:val="nil"/>
              <w:left w:val="nil"/>
              <w:bottom w:val="single" w:sz="8" w:space="0" w:color="auto"/>
              <w:right w:val="single" w:sz="8" w:space="0" w:color="auto"/>
            </w:tcBorders>
            <w:tcMar>
              <w:top w:w="0" w:type="dxa"/>
              <w:left w:w="120" w:type="dxa"/>
              <w:bottom w:w="0" w:type="dxa"/>
              <w:right w:w="120" w:type="dxa"/>
            </w:tcMar>
          </w:tcPr>
          <w:p w14:paraId="2DF72693" w14:textId="77777777" w:rsidR="00695191" w:rsidRPr="00674149" w:rsidRDefault="00695191" w:rsidP="00940303">
            <w:pPr>
              <w:spacing w:before="100" w:beforeAutospacing="1" w:after="100" w:afterAutospacing="1" w:line="240" w:lineRule="auto"/>
              <w:rPr>
                <w:rFonts w:ascii="Arial Narrow" w:hAnsi="Arial Narrow"/>
                <w:sz w:val="20"/>
                <w:szCs w:val="20"/>
              </w:rPr>
            </w:pPr>
            <w:r w:rsidRPr="00674149">
              <w:rPr>
                <w:rFonts w:ascii="Arial Narrow" w:hAnsi="Arial Narrow"/>
                <w:sz w:val="20"/>
                <w:szCs w:val="20"/>
              </w:rPr>
              <w:t>Part-time faculty receives a basic orientation to the teacher education program; are recipients of program information on a regular basis, and conference as n</w:t>
            </w:r>
            <w:r w:rsidR="00940303">
              <w:rPr>
                <w:rFonts w:ascii="Arial Narrow" w:hAnsi="Arial Narrow"/>
                <w:sz w:val="20"/>
                <w:szCs w:val="20"/>
              </w:rPr>
              <w:t>eeded with program coordinator.</w:t>
            </w:r>
          </w:p>
        </w:tc>
        <w:tc>
          <w:tcPr>
            <w:tcW w:w="726" w:type="pct"/>
            <w:tcBorders>
              <w:top w:val="nil"/>
              <w:left w:val="nil"/>
              <w:bottom w:val="single" w:sz="8" w:space="0" w:color="auto"/>
              <w:right w:val="single" w:sz="8" w:space="0" w:color="auto"/>
            </w:tcBorders>
            <w:tcMar>
              <w:top w:w="0" w:type="dxa"/>
              <w:left w:w="120" w:type="dxa"/>
              <w:bottom w:w="0" w:type="dxa"/>
              <w:right w:w="120" w:type="dxa"/>
            </w:tcMar>
          </w:tcPr>
          <w:p w14:paraId="7D8FAAAB" w14:textId="77777777" w:rsidR="00695191" w:rsidRPr="00674149" w:rsidRDefault="00695191" w:rsidP="00940303">
            <w:pPr>
              <w:spacing w:before="100" w:beforeAutospacing="1" w:after="100" w:afterAutospacing="1" w:line="240" w:lineRule="auto"/>
              <w:rPr>
                <w:rFonts w:ascii="Arial Narrow" w:hAnsi="Arial Narrow"/>
                <w:sz w:val="20"/>
                <w:szCs w:val="20"/>
              </w:rPr>
            </w:pPr>
            <w:r w:rsidRPr="00674149">
              <w:rPr>
                <w:rFonts w:ascii="Arial Narrow" w:hAnsi="Arial Narrow"/>
                <w:sz w:val="20"/>
                <w:szCs w:val="20"/>
              </w:rPr>
              <w:t> Part-time faculty receives a basic orientation to the teacher education program; are recipients of program information on a regular basis, and conference frequ</w:t>
            </w:r>
            <w:r w:rsidR="00940303">
              <w:rPr>
                <w:rFonts w:ascii="Arial Narrow" w:hAnsi="Arial Narrow"/>
                <w:sz w:val="20"/>
                <w:szCs w:val="20"/>
              </w:rPr>
              <w:t>ently with program coordinator.</w:t>
            </w:r>
          </w:p>
        </w:tc>
        <w:tc>
          <w:tcPr>
            <w:tcW w:w="662" w:type="pct"/>
            <w:tcBorders>
              <w:top w:val="nil"/>
              <w:left w:val="nil"/>
              <w:bottom w:val="single" w:sz="8" w:space="0" w:color="auto"/>
              <w:right w:val="single" w:sz="8" w:space="0" w:color="auto"/>
            </w:tcBorders>
            <w:tcMar>
              <w:top w:w="0" w:type="dxa"/>
              <w:left w:w="120" w:type="dxa"/>
              <w:bottom w:w="0" w:type="dxa"/>
              <w:right w:w="120" w:type="dxa"/>
            </w:tcMar>
          </w:tcPr>
          <w:p w14:paraId="0B935716" w14:textId="77777777" w:rsidR="00695191" w:rsidRPr="00E30902" w:rsidRDefault="00695191" w:rsidP="00FD7064">
            <w:pPr>
              <w:spacing w:before="100" w:beforeAutospacing="1" w:after="58" w:line="240" w:lineRule="auto"/>
              <w:rPr>
                <w:rFonts w:ascii="Arial Narrow" w:hAnsi="Arial Narrow"/>
                <w:b/>
                <w:bCs/>
                <w:sz w:val="20"/>
                <w:szCs w:val="20"/>
              </w:rPr>
            </w:pPr>
          </w:p>
        </w:tc>
      </w:tr>
    </w:tbl>
    <w:p w14:paraId="19D1DB51" w14:textId="77777777" w:rsidR="00695191" w:rsidRDefault="00695191" w:rsidP="00664860">
      <w:pPr>
        <w:spacing w:before="100" w:beforeAutospacing="1" w:after="100" w:afterAutospacing="1" w:line="360" w:lineRule="auto"/>
        <w:ind w:left="360" w:hanging="360"/>
        <w:rPr>
          <w:rFonts w:ascii="Arial Narrow" w:hAnsi="Arial Narrow"/>
          <w:b/>
          <w:bCs/>
          <w:sz w:val="24"/>
          <w:szCs w:val="24"/>
        </w:rPr>
      </w:pPr>
    </w:p>
    <w:p w14:paraId="22D76AB3" w14:textId="77777777" w:rsidR="00695191" w:rsidRPr="00B24026" w:rsidRDefault="00695191" w:rsidP="00940303">
      <w:pPr>
        <w:spacing w:line="240" w:lineRule="auto"/>
        <w:rPr>
          <w:rFonts w:ascii="Arial Narrow" w:hAnsi="Arial Narrow"/>
          <w:sz w:val="24"/>
          <w:szCs w:val="24"/>
        </w:rPr>
      </w:pPr>
      <w:r>
        <w:rPr>
          <w:rFonts w:ascii="Arial Narrow" w:hAnsi="Arial Narrow"/>
          <w:b/>
          <w:bCs/>
          <w:sz w:val="24"/>
          <w:szCs w:val="24"/>
        </w:rPr>
        <w:br w:type="page"/>
      </w:r>
      <w:r w:rsidR="00940303">
        <w:rPr>
          <w:rFonts w:ascii="Arial Narrow" w:hAnsi="Arial Narrow"/>
          <w:b/>
          <w:bCs/>
          <w:sz w:val="24"/>
          <w:szCs w:val="24"/>
        </w:rPr>
        <w:t xml:space="preserve">Standard </w:t>
      </w:r>
      <w:r>
        <w:rPr>
          <w:rFonts w:ascii="Arial Narrow" w:hAnsi="Arial Narrow"/>
          <w:b/>
          <w:bCs/>
          <w:sz w:val="24"/>
          <w:szCs w:val="24"/>
        </w:rPr>
        <w:t>3</w:t>
      </w:r>
      <w:r w:rsidRPr="00B24026">
        <w:rPr>
          <w:rFonts w:ascii="Arial Narrow" w:hAnsi="Arial Narrow"/>
          <w:b/>
          <w:bCs/>
          <w:sz w:val="24"/>
          <w:szCs w:val="24"/>
        </w:rPr>
        <w:t>.1 Admission to Programs</w:t>
      </w:r>
      <w:r w:rsidR="00940303">
        <w:rPr>
          <w:rFonts w:ascii="Arial Narrow" w:hAnsi="Arial Narrow"/>
          <w:b/>
          <w:bCs/>
          <w:sz w:val="24"/>
          <w:szCs w:val="24"/>
        </w:rPr>
        <w:t xml:space="preserve">: </w:t>
      </w:r>
      <w:r w:rsidRPr="00B24026">
        <w:rPr>
          <w:rFonts w:ascii="Arial Narrow" w:hAnsi="Arial Narrow"/>
          <w:i/>
          <w:iCs/>
          <w:sz w:val="24"/>
          <w:szCs w:val="24"/>
        </w:rPr>
        <w:t>The institution applies specific criteria for admission to the program for the preparation of teachers of students who are deaf and hard of hearing. These criteria require the use of both objective and subjective data</w:t>
      </w:r>
      <w:r w:rsidRPr="00B24026">
        <w:rPr>
          <w:rFonts w:ascii="Arial Narrow" w:hAnsi="Arial Narrow"/>
          <w:sz w:val="24"/>
          <w:szCs w:val="24"/>
        </w:rPr>
        <w:t xml:space="preserve">. </w:t>
      </w:r>
    </w:p>
    <w:tbl>
      <w:tblPr>
        <w:tblW w:w="4204" w:type="pct"/>
        <w:tblInd w:w="570" w:type="dxa"/>
        <w:tblCellMar>
          <w:left w:w="0" w:type="dxa"/>
          <w:right w:w="0" w:type="dxa"/>
        </w:tblCellMar>
        <w:tblLook w:val="00A0" w:firstRow="1" w:lastRow="0" w:firstColumn="1" w:lastColumn="0" w:noHBand="0" w:noVBand="0"/>
      </w:tblPr>
      <w:tblGrid>
        <w:gridCol w:w="5119"/>
        <w:gridCol w:w="1499"/>
        <w:gridCol w:w="1560"/>
        <w:gridCol w:w="1351"/>
        <w:gridCol w:w="1351"/>
      </w:tblGrid>
      <w:tr w:rsidR="00695191" w:rsidRPr="00FD6BCE" w14:paraId="5FDD958F" w14:textId="77777777" w:rsidTr="00940303">
        <w:tc>
          <w:tcPr>
            <w:tcW w:w="2352"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D251850" w14:textId="77777777" w:rsidR="00695191" w:rsidRPr="00B24026" w:rsidRDefault="00695191" w:rsidP="0098794B">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689"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5322933F"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717"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077BE16"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621"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CC448E7"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21"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512DA9F2" w14:textId="77777777" w:rsidR="00695191" w:rsidRPr="005B70FA" w:rsidRDefault="00695191" w:rsidP="008A1ECB">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745401EF" w14:textId="77777777" w:rsidTr="00940303">
        <w:tc>
          <w:tcPr>
            <w:tcW w:w="2352"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52BF7753" w14:textId="77777777" w:rsidR="00695191" w:rsidRDefault="00695191" w:rsidP="008A1ECB">
            <w:pPr>
              <w:spacing w:before="100" w:beforeAutospacing="1" w:after="100" w:afterAutospacing="1" w:line="240" w:lineRule="auto"/>
              <w:rPr>
                <w:rFonts w:ascii="Arial Narrow" w:hAnsi="Arial Narrow"/>
                <w:sz w:val="20"/>
                <w:szCs w:val="20"/>
              </w:rPr>
            </w:pPr>
            <w:r w:rsidRPr="00801FE3">
              <w:rPr>
                <w:rFonts w:ascii="Arial Narrow" w:hAnsi="Arial Narrow"/>
                <w:i/>
                <w:iCs/>
                <w:sz w:val="20"/>
                <w:szCs w:val="20"/>
              </w:rPr>
              <w:t> </w:t>
            </w:r>
            <w:r w:rsidRPr="00801FE3">
              <w:rPr>
                <w:rFonts w:ascii="Arial Narrow" w:hAnsi="Arial Narrow"/>
                <w:sz w:val="20"/>
                <w:szCs w:val="20"/>
              </w:rPr>
              <w:t>Admission criteria</w:t>
            </w:r>
            <w:r>
              <w:rPr>
                <w:rFonts w:ascii="Arial Narrow" w:hAnsi="Arial Narrow"/>
                <w:sz w:val="20"/>
                <w:szCs w:val="20"/>
              </w:rPr>
              <w:t xml:space="preserve"> for candidates to the program are clearly defined and use objective data including, but not limited to, test results with national norms.</w:t>
            </w:r>
          </w:p>
          <w:p w14:paraId="165185F8" w14:textId="77777777" w:rsidR="00695191" w:rsidRPr="00801FE3" w:rsidRDefault="00695191" w:rsidP="008A1ECB">
            <w:pPr>
              <w:spacing w:before="100" w:beforeAutospacing="1" w:after="100" w:afterAutospacing="1" w:line="240" w:lineRule="auto"/>
              <w:rPr>
                <w:rFonts w:ascii="Arial Narrow" w:hAnsi="Arial Narrow"/>
                <w:sz w:val="20"/>
                <w:szCs w:val="20"/>
              </w:rPr>
            </w:pPr>
          </w:p>
        </w:tc>
        <w:tc>
          <w:tcPr>
            <w:tcW w:w="689" w:type="pct"/>
            <w:tcBorders>
              <w:top w:val="nil"/>
              <w:left w:val="nil"/>
              <w:bottom w:val="single" w:sz="8" w:space="0" w:color="auto"/>
              <w:right w:val="single" w:sz="8" w:space="0" w:color="auto"/>
            </w:tcBorders>
            <w:tcMar>
              <w:top w:w="0" w:type="dxa"/>
              <w:left w:w="120" w:type="dxa"/>
              <w:bottom w:w="0" w:type="dxa"/>
              <w:right w:w="120" w:type="dxa"/>
            </w:tcMar>
          </w:tcPr>
          <w:p w14:paraId="508D3443" w14:textId="77777777" w:rsidR="00695191" w:rsidRPr="00801FE3" w:rsidRDefault="00695191" w:rsidP="00940303">
            <w:pPr>
              <w:spacing w:before="100" w:beforeAutospacing="1" w:after="100" w:afterAutospacing="1" w:line="240" w:lineRule="auto"/>
              <w:rPr>
                <w:rFonts w:ascii="Arial Narrow" w:hAnsi="Arial Narrow"/>
                <w:sz w:val="20"/>
                <w:szCs w:val="20"/>
              </w:rPr>
            </w:pPr>
            <w:r>
              <w:rPr>
                <w:rFonts w:ascii="Arial Narrow" w:hAnsi="Arial Narrow"/>
                <w:sz w:val="20"/>
                <w:szCs w:val="20"/>
              </w:rPr>
              <w:t>Program does not have well-defined</w:t>
            </w:r>
            <w:r w:rsidRPr="00801FE3">
              <w:rPr>
                <w:rFonts w:ascii="Arial Narrow" w:hAnsi="Arial Narrow"/>
                <w:sz w:val="20"/>
                <w:szCs w:val="20"/>
              </w:rPr>
              <w:t xml:space="preserve"> admission criteria including objective data including t</w:t>
            </w:r>
            <w:r w:rsidR="00940303">
              <w:rPr>
                <w:rFonts w:ascii="Arial Narrow" w:hAnsi="Arial Narrow"/>
                <w:sz w:val="20"/>
                <w:szCs w:val="20"/>
              </w:rPr>
              <w:t>est results with national norms</w:t>
            </w:r>
          </w:p>
        </w:tc>
        <w:tc>
          <w:tcPr>
            <w:tcW w:w="717" w:type="pct"/>
            <w:tcBorders>
              <w:top w:val="nil"/>
              <w:left w:val="nil"/>
              <w:bottom w:val="single" w:sz="8" w:space="0" w:color="auto"/>
              <w:right w:val="single" w:sz="8" w:space="0" w:color="auto"/>
            </w:tcBorders>
            <w:tcMar>
              <w:top w:w="0" w:type="dxa"/>
              <w:left w:w="120" w:type="dxa"/>
              <w:bottom w:w="0" w:type="dxa"/>
              <w:right w:w="120" w:type="dxa"/>
            </w:tcMar>
          </w:tcPr>
          <w:p w14:paraId="541ADEE2" w14:textId="77777777" w:rsidR="00695191" w:rsidRPr="00801FE3" w:rsidRDefault="00695191" w:rsidP="00940303">
            <w:pPr>
              <w:spacing w:before="100" w:beforeAutospacing="1" w:after="100" w:afterAutospacing="1" w:line="240" w:lineRule="auto"/>
              <w:rPr>
                <w:rFonts w:ascii="Arial Narrow" w:hAnsi="Arial Narrow"/>
                <w:sz w:val="20"/>
                <w:szCs w:val="20"/>
              </w:rPr>
            </w:pPr>
            <w:r w:rsidRPr="00801FE3">
              <w:rPr>
                <w:rFonts w:ascii="Arial Narrow" w:hAnsi="Arial Narrow"/>
                <w:sz w:val="20"/>
                <w:szCs w:val="20"/>
              </w:rPr>
              <w:t>Program has systematic, well documented admission criteria that includes objective data including t</w:t>
            </w:r>
            <w:r w:rsidR="00940303">
              <w:rPr>
                <w:rFonts w:ascii="Arial Narrow" w:hAnsi="Arial Narrow"/>
                <w:sz w:val="20"/>
                <w:szCs w:val="20"/>
              </w:rPr>
              <w:t>est results with national norms</w:t>
            </w:r>
          </w:p>
        </w:tc>
        <w:tc>
          <w:tcPr>
            <w:tcW w:w="621" w:type="pct"/>
            <w:tcBorders>
              <w:top w:val="nil"/>
              <w:left w:val="nil"/>
              <w:bottom w:val="single" w:sz="8" w:space="0" w:color="auto"/>
              <w:right w:val="single" w:sz="8" w:space="0" w:color="auto"/>
            </w:tcBorders>
            <w:tcMar>
              <w:top w:w="0" w:type="dxa"/>
              <w:left w:w="120" w:type="dxa"/>
              <w:bottom w:w="0" w:type="dxa"/>
              <w:right w:w="120" w:type="dxa"/>
            </w:tcMar>
          </w:tcPr>
          <w:p w14:paraId="25E55733" w14:textId="77777777" w:rsidR="00695191" w:rsidRPr="00801FE3" w:rsidRDefault="00695191" w:rsidP="008A1ECB">
            <w:pPr>
              <w:spacing w:before="100" w:beforeAutospacing="1" w:after="100" w:afterAutospacing="1" w:line="240" w:lineRule="auto"/>
              <w:rPr>
                <w:rFonts w:ascii="Arial Narrow" w:hAnsi="Arial Narrow"/>
                <w:sz w:val="20"/>
                <w:szCs w:val="20"/>
              </w:rPr>
            </w:pPr>
            <w:r w:rsidRPr="00801FE3">
              <w:rPr>
                <w:rFonts w:ascii="Arial Narrow" w:hAnsi="Arial Narrow"/>
                <w:sz w:val="20"/>
                <w:szCs w:val="20"/>
              </w:rPr>
              <w:t>Program has systematic, well documented that includes multiple measures and objective data including test results with national norms</w:t>
            </w:r>
          </w:p>
        </w:tc>
        <w:tc>
          <w:tcPr>
            <w:tcW w:w="621" w:type="pct"/>
            <w:tcBorders>
              <w:top w:val="nil"/>
              <w:left w:val="nil"/>
              <w:bottom w:val="single" w:sz="8" w:space="0" w:color="auto"/>
              <w:right w:val="single" w:sz="8" w:space="0" w:color="auto"/>
            </w:tcBorders>
            <w:tcMar>
              <w:top w:w="0" w:type="dxa"/>
              <w:left w:w="120" w:type="dxa"/>
              <w:bottom w:w="0" w:type="dxa"/>
              <w:right w:w="120" w:type="dxa"/>
            </w:tcMar>
          </w:tcPr>
          <w:p w14:paraId="6A4F03DC" w14:textId="77777777" w:rsidR="00695191" w:rsidRPr="00E30902" w:rsidRDefault="00695191" w:rsidP="008A1ECB">
            <w:pPr>
              <w:spacing w:before="100" w:beforeAutospacing="1" w:after="58" w:line="240" w:lineRule="auto"/>
              <w:rPr>
                <w:rFonts w:ascii="Arial Narrow" w:hAnsi="Arial Narrow"/>
                <w:b/>
                <w:bCs/>
                <w:sz w:val="20"/>
                <w:szCs w:val="20"/>
              </w:rPr>
            </w:pPr>
          </w:p>
        </w:tc>
      </w:tr>
      <w:tr w:rsidR="00695191" w:rsidRPr="00FD6BCE" w14:paraId="69CC5844" w14:textId="77777777" w:rsidTr="00940303">
        <w:tc>
          <w:tcPr>
            <w:tcW w:w="2352"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55DB270F" w14:textId="77777777" w:rsidR="00695191" w:rsidRDefault="00695191" w:rsidP="008A1ECB">
            <w:pPr>
              <w:spacing w:before="100" w:beforeAutospacing="1" w:after="100" w:afterAutospacing="1" w:line="240" w:lineRule="auto"/>
              <w:rPr>
                <w:rFonts w:ascii="Arial Narrow" w:hAnsi="Arial Narrow"/>
                <w:sz w:val="20"/>
                <w:szCs w:val="20"/>
              </w:rPr>
            </w:pPr>
            <w:r w:rsidRPr="00801FE3">
              <w:rPr>
                <w:rFonts w:ascii="Arial Narrow" w:hAnsi="Arial Narrow"/>
                <w:sz w:val="20"/>
                <w:szCs w:val="20"/>
              </w:rPr>
              <w:t> Program supports diversity of candidates including those who are deaf or hard of hearing</w:t>
            </w:r>
            <w:r>
              <w:rPr>
                <w:rFonts w:ascii="Arial Narrow" w:hAnsi="Arial Narrow"/>
                <w:sz w:val="20"/>
                <w:szCs w:val="20"/>
              </w:rPr>
              <w:t xml:space="preserve"> and provide supports for those candidates</w:t>
            </w:r>
          </w:p>
          <w:p w14:paraId="53764064" w14:textId="77777777" w:rsidR="00695191" w:rsidRPr="00801FE3" w:rsidRDefault="00695191" w:rsidP="008A1ECB">
            <w:pPr>
              <w:spacing w:before="100" w:beforeAutospacing="1" w:after="100" w:afterAutospacing="1" w:line="240" w:lineRule="auto"/>
              <w:rPr>
                <w:rFonts w:ascii="Arial Narrow" w:hAnsi="Arial Narrow"/>
                <w:sz w:val="20"/>
                <w:szCs w:val="20"/>
              </w:rPr>
            </w:pPr>
          </w:p>
        </w:tc>
        <w:tc>
          <w:tcPr>
            <w:tcW w:w="689" w:type="pct"/>
            <w:tcBorders>
              <w:top w:val="nil"/>
              <w:left w:val="nil"/>
              <w:bottom w:val="single" w:sz="8" w:space="0" w:color="auto"/>
              <w:right w:val="single" w:sz="8" w:space="0" w:color="auto"/>
            </w:tcBorders>
            <w:tcMar>
              <w:top w:w="0" w:type="dxa"/>
              <w:left w:w="120" w:type="dxa"/>
              <w:bottom w:w="0" w:type="dxa"/>
              <w:right w:w="120" w:type="dxa"/>
            </w:tcMar>
          </w:tcPr>
          <w:p w14:paraId="7A912347" w14:textId="77777777" w:rsidR="00695191" w:rsidRPr="00801FE3" w:rsidRDefault="00695191" w:rsidP="002F24BD">
            <w:pPr>
              <w:spacing w:before="100" w:beforeAutospacing="1" w:after="100" w:afterAutospacing="1" w:line="240" w:lineRule="auto"/>
              <w:rPr>
                <w:rFonts w:ascii="Arial Narrow" w:hAnsi="Arial Narrow"/>
                <w:sz w:val="20"/>
                <w:szCs w:val="20"/>
              </w:rPr>
            </w:pPr>
            <w:r w:rsidRPr="00801FE3">
              <w:rPr>
                <w:rFonts w:ascii="Arial Narrow" w:hAnsi="Arial Narrow"/>
                <w:sz w:val="20"/>
                <w:szCs w:val="20"/>
              </w:rPr>
              <w:t>Program does not recruit diverse candidates including those who are deaf or hard of hearing and has no documented supports for these ca</w:t>
            </w:r>
            <w:r w:rsidR="00940303">
              <w:rPr>
                <w:rFonts w:ascii="Arial Narrow" w:hAnsi="Arial Narrow"/>
                <w:sz w:val="20"/>
                <w:szCs w:val="20"/>
              </w:rPr>
              <w:t xml:space="preserve">ndidates. </w:t>
            </w:r>
          </w:p>
        </w:tc>
        <w:tc>
          <w:tcPr>
            <w:tcW w:w="717" w:type="pct"/>
            <w:tcBorders>
              <w:top w:val="nil"/>
              <w:left w:val="nil"/>
              <w:bottom w:val="single" w:sz="8" w:space="0" w:color="auto"/>
              <w:right w:val="single" w:sz="8" w:space="0" w:color="auto"/>
            </w:tcBorders>
            <w:tcMar>
              <w:top w:w="0" w:type="dxa"/>
              <w:left w:w="120" w:type="dxa"/>
              <w:bottom w:w="0" w:type="dxa"/>
              <w:right w:w="120" w:type="dxa"/>
            </w:tcMar>
          </w:tcPr>
          <w:p w14:paraId="2D034AAA" w14:textId="77777777" w:rsidR="00695191" w:rsidRPr="00801FE3" w:rsidRDefault="00695191" w:rsidP="008A1ECB">
            <w:pPr>
              <w:spacing w:before="100" w:beforeAutospacing="1" w:after="58" w:line="240" w:lineRule="auto"/>
              <w:rPr>
                <w:rFonts w:ascii="Arial Narrow" w:hAnsi="Arial Narrow"/>
                <w:sz w:val="20"/>
                <w:szCs w:val="20"/>
              </w:rPr>
            </w:pPr>
            <w:r w:rsidRPr="00801FE3">
              <w:rPr>
                <w:rFonts w:ascii="Arial Narrow" w:hAnsi="Arial Narrow"/>
                <w:sz w:val="20"/>
                <w:szCs w:val="20"/>
              </w:rPr>
              <w:t xml:space="preserve">Program </w:t>
            </w:r>
            <w:r>
              <w:rPr>
                <w:rFonts w:ascii="Arial Narrow" w:hAnsi="Arial Narrow"/>
                <w:sz w:val="20"/>
                <w:szCs w:val="20"/>
              </w:rPr>
              <w:t xml:space="preserve">makes limited efforts to recruit </w:t>
            </w:r>
            <w:r w:rsidRPr="00801FE3">
              <w:rPr>
                <w:rFonts w:ascii="Arial Narrow" w:hAnsi="Arial Narrow"/>
                <w:sz w:val="20"/>
                <w:szCs w:val="20"/>
              </w:rPr>
              <w:t>diverse candidates including those w</w:t>
            </w:r>
            <w:r>
              <w:rPr>
                <w:rFonts w:ascii="Arial Narrow" w:hAnsi="Arial Narrow"/>
                <w:sz w:val="20"/>
                <w:szCs w:val="20"/>
              </w:rPr>
              <w:t>ho are deaf or hard of hearing and supports are not well-defined.</w:t>
            </w:r>
            <w:r w:rsidRPr="00801FE3">
              <w:rPr>
                <w:rFonts w:ascii="Arial Narrow" w:hAnsi="Arial Narrow"/>
                <w:sz w:val="20"/>
                <w:szCs w:val="20"/>
              </w:rPr>
              <w:t> </w:t>
            </w:r>
          </w:p>
        </w:tc>
        <w:tc>
          <w:tcPr>
            <w:tcW w:w="621" w:type="pct"/>
            <w:tcBorders>
              <w:top w:val="nil"/>
              <w:left w:val="nil"/>
              <w:bottom w:val="single" w:sz="8" w:space="0" w:color="auto"/>
              <w:right w:val="single" w:sz="8" w:space="0" w:color="auto"/>
            </w:tcBorders>
            <w:tcMar>
              <w:top w:w="0" w:type="dxa"/>
              <w:left w:w="120" w:type="dxa"/>
              <w:bottom w:w="0" w:type="dxa"/>
              <w:right w:w="120" w:type="dxa"/>
            </w:tcMar>
          </w:tcPr>
          <w:p w14:paraId="72541693" w14:textId="77777777" w:rsidR="00695191" w:rsidRPr="00801FE3" w:rsidRDefault="00695191" w:rsidP="008A1ECB">
            <w:pPr>
              <w:spacing w:before="100" w:beforeAutospacing="1" w:after="58" w:line="240" w:lineRule="auto"/>
              <w:rPr>
                <w:rFonts w:ascii="Arial Narrow" w:hAnsi="Arial Narrow"/>
                <w:sz w:val="20"/>
                <w:szCs w:val="20"/>
              </w:rPr>
            </w:pPr>
            <w:r w:rsidRPr="00801FE3">
              <w:rPr>
                <w:rFonts w:ascii="Arial Narrow" w:hAnsi="Arial Narrow"/>
                <w:sz w:val="20"/>
                <w:szCs w:val="20"/>
              </w:rPr>
              <w:t>Program recruits diverse candidates including those who are deaf or hard of hearing and has documented, supports for these candidates.  </w:t>
            </w:r>
          </w:p>
        </w:tc>
        <w:tc>
          <w:tcPr>
            <w:tcW w:w="621" w:type="pct"/>
            <w:tcBorders>
              <w:top w:val="nil"/>
              <w:left w:val="nil"/>
              <w:bottom w:val="single" w:sz="8" w:space="0" w:color="auto"/>
              <w:right w:val="single" w:sz="8" w:space="0" w:color="auto"/>
            </w:tcBorders>
            <w:tcMar>
              <w:top w:w="0" w:type="dxa"/>
              <w:left w:w="120" w:type="dxa"/>
              <w:bottom w:w="0" w:type="dxa"/>
              <w:right w:w="120" w:type="dxa"/>
            </w:tcMar>
          </w:tcPr>
          <w:p w14:paraId="1EF2F5CC" w14:textId="77777777" w:rsidR="00695191" w:rsidRPr="00E30902" w:rsidRDefault="00695191" w:rsidP="008A1ECB">
            <w:pPr>
              <w:spacing w:before="100" w:beforeAutospacing="1" w:after="58" w:line="240" w:lineRule="auto"/>
              <w:rPr>
                <w:rFonts w:ascii="Arial Narrow" w:hAnsi="Arial Narrow"/>
                <w:b/>
                <w:bCs/>
                <w:sz w:val="20"/>
                <w:szCs w:val="20"/>
              </w:rPr>
            </w:pPr>
            <w:r>
              <w:rPr>
                <w:rFonts w:ascii="Arial Narrow" w:hAnsi="Arial Narrow"/>
                <w:sz w:val="20"/>
                <w:szCs w:val="20"/>
              </w:rPr>
              <w:t xml:space="preserve">   </w:t>
            </w:r>
          </w:p>
        </w:tc>
      </w:tr>
    </w:tbl>
    <w:p w14:paraId="5F631BA4" w14:textId="77777777" w:rsidR="00940303" w:rsidRDefault="00940303" w:rsidP="002F24BD">
      <w:pPr>
        <w:spacing w:before="100" w:beforeAutospacing="1" w:after="100" w:afterAutospacing="1" w:line="240" w:lineRule="auto"/>
        <w:rPr>
          <w:rFonts w:ascii="Arial Narrow" w:hAnsi="Arial Narrow"/>
          <w:b/>
          <w:bCs/>
          <w:sz w:val="24"/>
          <w:szCs w:val="24"/>
        </w:rPr>
      </w:pPr>
    </w:p>
    <w:p w14:paraId="782854D7" w14:textId="77777777" w:rsidR="00695191" w:rsidRPr="00B24026" w:rsidRDefault="00940303" w:rsidP="002F24BD">
      <w:pPr>
        <w:spacing w:before="100" w:beforeAutospacing="1" w:after="100" w:afterAutospacing="1" w:line="240" w:lineRule="auto"/>
        <w:rPr>
          <w:rFonts w:ascii="Arial Narrow" w:hAnsi="Arial Narrow"/>
          <w:sz w:val="24"/>
          <w:szCs w:val="24"/>
        </w:rPr>
      </w:pPr>
      <w:r>
        <w:rPr>
          <w:rFonts w:ascii="Arial Narrow" w:hAnsi="Arial Narrow"/>
          <w:b/>
          <w:bCs/>
          <w:sz w:val="24"/>
          <w:szCs w:val="24"/>
        </w:rPr>
        <w:br w:type="page"/>
        <w:t xml:space="preserve">Standard </w:t>
      </w:r>
      <w:r w:rsidR="00695191">
        <w:rPr>
          <w:rFonts w:ascii="Arial Narrow" w:hAnsi="Arial Narrow"/>
          <w:b/>
          <w:bCs/>
          <w:sz w:val="24"/>
          <w:szCs w:val="24"/>
        </w:rPr>
        <w:t>3</w:t>
      </w:r>
      <w:r w:rsidR="00695191" w:rsidRPr="00B24026">
        <w:rPr>
          <w:rFonts w:ascii="Arial Narrow" w:hAnsi="Arial Narrow"/>
          <w:b/>
          <w:bCs/>
          <w:sz w:val="24"/>
          <w:szCs w:val="24"/>
        </w:rPr>
        <w:t>.2 Retaining Candidates in Programs</w:t>
      </w:r>
      <w:r>
        <w:rPr>
          <w:rFonts w:ascii="Arial Narrow" w:hAnsi="Arial Narrow"/>
          <w:b/>
          <w:bCs/>
          <w:sz w:val="24"/>
          <w:szCs w:val="24"/>
        </w:rPr>
        <w:t>:</w:t>
      </w:r>
      <w:r w:rsidR="00695191" w:rsidRPr="00B24026">
        <w:rPr>
          <w:rFonts w:ascii="Arial Narrow" w:hAnsi="Arial Narrow"/>
          <w:i/>
          <w:iCs/>
          <w:sz w:val="24"/>
          <w:szCs w:val="24"/>
        </w:rPr>
        <w:t>  The institution applies specific criteria for retaining candidates who possess academic competencies and personal characteristics appropriate to the requirements of teaching.</w:t>
      </w:r>
      <w:r w:rsidR="00695191" w:rsidRPr="00B24026">
        <w:rPr>
          <w:rFonts w:ascii="Arial Narrow" w:hAnsi="Arial Narrow"/>
          <w:sz w:val="24"/>
          <w:szCs w:val="24"/>
        </w:rPr>
        <w:t> </w:t>
      </w:r>
    </w:p>
    <w:tbl>
      <w:tblPr>
        <w:tblW w:w="4238" w:type="pct"/>
        <w:tblInd w:w="480" w:type="dxa"/>
        <w:tblCellMar>
          <w:left w:w="0" w:type="dxa"/>
          <w:right w:w="0" w:type="dxa"/>
        </w:tblCellMar>
        <w:tblLook w:val="00A0" w:firstRow="1" w:lastRow="0" w:firstColumn="1" w:lastColumn="0" w:noHBand="0" w:noVBand="0"/>
      </w:tblPr>
      <w:tblGrid>
        <w:gridCol w:w="3794"/>
        <w:gridCol w:w="2117"/>
        <w:gridCol w:w="1676"/>
        <w:gridCol w:w="1946"/>
        <w:gridCol w:w="1435"/>
      </w:tblGrid>
      <w:tr w:rsidR="00695191" w:rsidRPr="00FD6BCE" w14:paraId="596864D4" w14:textId="77777777" w:rsidTr="00940303">
        <w:tc>
          <w:tcPr>
            <w:tcW w:w="1730"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E4BBC62" w14:textId="77777777" w:rsidR="00695191" w:rsidRPr="00B24026" w:rsidRDefault="00695191" w:rsidP="0098794B">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965"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A86D43D"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764"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218923CB"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887"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252EF17F"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54"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4F36B4F" w14:textId="77777777" w:rsidR="00695191" w:rsidRPr="005B70FA" w:rsidRDefault="00695191" w:rsidP="008A1ECB">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388123F7" w14:textId="77777777" w:rsidTr="00940303">
        <w:tc>
          <w:tcPr>
            <w:tcW w:w="1730"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14F0FC86" w14:textId="77777777" w:rsidR="00695191" w:rsidRDefault="00695191" w:rsidP="008A1ECB">
            <w:pPr>
              <w:spacing w:before="100" w:beforeAutospacing="1" w:after="100" w:afterAutospacing="1" w:line="240" w:lineRule="auto"/>
              <w:rPr>
                <w:rFonts w:ascii="Arial Narrow" w:hAnsi="Arial Narrow"/>
                <w:sz w:val="20"/>
                <w:szCs w:val="20"/>
              </w:rPr>
            </w:pPr>
            <w:r w:rsidRPr="00AA3299">
              <w:rPr>
                <w:rFonts w:ascii="Arial Narrow" w:hAnsi="Arial Narrow"/>
                <w:iCs/>
                <w:sz w:val="20"/>
                <w:szCs w:val="20"/>
              </w:rPr>
              <w:t>Objective</w:t>
            </w:r>
            <w:r w:rsidRPr="00AA3299">
              <w:rPr>
                <w:rFonts w:ascii="Arial Narrow" w:hAnsi="Arial Narrow"/>
                <w:sz w:val="20"/>
                <w:szCs w:val="20"/>
              </w:rPr>
              <w:t xml:space="preserve"> means are used to evaluate the achievement of candidates as they progress through the teacher preparation program for teachers of students who are deaf and hard of hearing</w:t>
            </w:r>
          </w:p>
          <w:p w14:paraId="7C145C8B" w14:textId="77777777" w:rsidR="00695191" w:rsidRPr="00AA3299" w:rsidRDefault="00695191" w:rsidP="008A1ECB">
            <w:pPr>
              <w:spacing w:before="100" w:beforeAutospacing="1" w:after="100" w:afterAutospacing="1" w:line="240" w:lineRule="auto"/>
              <w:rPr>
                <w:rFonts w:ascii="Arial Narrow" w:hAnsi="Arial Narrow"/>
                <w:sz w:val="20"/>
                <w:szCs w:val="20"/>
              </w:rPr>
            </w:pPr>
          </w:p>
        </w:tc>
        <w:tc>
          <w:tcPr>
            <w:tcW w:w="965" w:type="pct"/>
            <w:tcBorders>
              <w:top w:val="nil"/>
              <w:left w:val="nil"/>
              <w:bottom w:val="single" w:sz="8" w:space="0" w:color="auto"/>
              <w:right w:val="single" w:sz="8" w:space="0" w:color="auto"/>
            </w:tcBorders>
            <w:tcMar>
              <w:top w:w="0" w:type="dxa"/>
              <w:left w:w="120" w:type="dxa"/>
              <w:bottom w:w="0" w:type="dxa"/>
              <w:right w:w="120" w:type="dxa"/>
            </w:tcMar>
          </w:tcPr>
          <w:p w14:paraId="342F45B8" w14:textId="77777777" w:rsidR="00695191" w:rsidRPr="00AA3299" w:rsidRDefault="00695191" w:rsidP="00940303">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 xml:space="preserve"> Program has measures that are used to evaluate candidates as they move through each transition point </w:t>
            </w:r>
            <w:r w:rsidR="003C2C15" w:rsidRPr="00AA3299">
              <w:rPr>
                <w:rFonts w:ascii="Arial Narrow" w:hAnsi="Arial Narrow"/>
                <w:sz w:val="20"/>
                <w:szCs w:val="20"/>
              </w:rPr>
              <w:t>in the</w:t>
            </w:r>
            <w:r w:rsidRPr="00AA3299">
              <w:rPr>
                <w:rFonts w:ascii="Arial Narrow" w:hAnsi="Arial Narrow"/>
                <w:sz w:val="20"/>
                <w:szCs w:val="20"/>
              </w:rPr>
              <w:t xml:space="preserve"> teacher preparation program but measures or implementation of measures lack cons</w:t>
            </w:r>
            <w:r w:rsidR="00940303">
              <w:rPr>
                <w:rFonts w:ascii="Arial Narrow" w:hAnsi="Arial Narrow"/>
                <w:sz w:val="20"/>
                <w:szCs w:val="20"/>
              </w:rPr>
              <w:t xml:space="preserve">istency and/or   documentation </w:t>
            </w:r>
          </w:p>
        </w:tc>
        <w:tc>
          <w:tcPr>
            <w:tcW w:w="764" w:type="pct"/>
            <w:tcBorders>
              <w:top w:val="nil"/>
              <w:left w:val="nil"/>
              <w:bottom w:val="single" w:sz="8" w:space="0" w:color="auto"/>
              <w:right w:val="single" w:sz="8" w:space="0" w:color="auto"/>
            </w:tcBorders>
            <w:tcMar>
              <w:top w:w="0" w:type="dxa"/>
              <w:left w:w="120" w:type="dxa"/>
              <w:bottom w:w="0" w:type="dxa"/>
              <w:right w:w="120" w:type="dxa"/>
            </w:tcMar>
          </w:tcPr>
          <w:p w14:paraId="14927C30" w14:textId="77777777" w:rsidR="00695191" w:rsidRPr="00AA3299" w:rsidRDefault="00695191" w:rsidP="00940303">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 xml:space="preserve">Program has systematic measures that are used to evaluate and determine retention of candidates as they move through each transition point in the </w:t>
            </w:r>
            <w:r w:rsidR="00940303">
              <w:rPr>
                <w:rFonts w:ascii="Arial Narrow" w:hAnsi="Arial Narrow"/>
                <w:sz w:val="20"/>
                <w:szCs w:val="20"/>
              </w:rPr>
              <w:t xml:space="preserve">teacher preparation program.   </w:t>
            </w:r>
          </w:p>
        </w:tc>
        <w:tc>
          <w:tcPr>
            <w:tcW w:w="887" w:type="pct"/>
            <w:tcBorders>
              <w:top w:val="nil"/>
              <w:left w:val="nil"/>
              <w:bottom w:val="single" w:sz="8" w:space="0" w:color="auto"/>
              <w:right w:val="single" w:sz="8" w:space="0" w:color="auto"/>
            </w:tcBorders>
            <w:tcMar>
              <w:top w:w="0" w:type="dxa"/>
              <w:left w:w="120" w:type="dxa"/>
              <w:bottom w:w="0" w:type="dxa"/>
              <w:right w:w="120" w:type="dxa"/>
            </w:tcMar>
          </w:tcPr>
          <w:p w14:paraId="52B2F6D5" w14:textId="77777777" w:rsidR="00695191" w:rsidRPr="00AA3299" w:rsidRDefault="00695191" w:rsidP="008A1ECB">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Program has systematic, well documented, multiple measures that are consistently used to evaluate and determine retention of candidates as they move through each transition point in  the teacher preparation program</w:t>
            </w:r>
          </w:p>
        </w:tc>
        <w:tc>
          <w:tcPr>
            <w:tcW w:w="654" w:type="pct"/>
            <w:tcBorders>
              <w:top w:val="nil"/>
              <w:left w:val="nil"/>
              <w:bottom w:val="single" w:sz="8" w:space="0" w:color="auto"/>
              <w:right w:val="single" w:sz="8" w:space="0" w:color="auto"/>
            </w:tcBorders>
            <w:tcMar>
              <w:top w:w="0" w:type="dxa"/>
              <w:left w:w="120" w:type="dxa"/>
              <w:bottom w:w="0" w:type="dxa"/>
              <w:right w:w="120" w:type="dxa"/>
            </w:tcMar>
          </w:tcPr>
          <w:p w14:paraId="36B42877" w14:textId="77777777" w:rsidR="00695191" w:rsidRPr="00E30902" w:rsidRDefault="00695191" w:rsidP="008A1ECB">
            <w:pPr>
              <w:spacing w:before="100" w:beforeAutospacing="1" w:after="58" w:line="240" w:lineRule="auto"/>
              <w:rPr>
                <w:rFonts w:ascii="Arial Narrow" w:hAnsi="Arial Narrow"/>
                <w:b/>
                <w:bCs/>
                <w:sz w:val="20"/>
                <w:szCs w:val="20"/>
              </w:rPr>
            </w:pPr>
          </w:p>
        </w:tc>
      </w:tr>
      <w:tr w:rsidR="00695191" w:rsidRPr="00FD6BCE" w14:paraId="02EB00A5" w14:textId="77777777" w:rsidTr="00940303">
        <w:tc>
          <w:tcPr>
            <w:tcW w:w="1730"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4D4D8030" w14:textId="77777777" w:rsidR="00695191" w:rsidRDefault="00695191" w:rsidP="008A1ECB">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 Program measures candidate dispositions and ethical behaviors</w:t>
            </w:r>
          </w:p>
          <w:p w14:paraId="313B99E4" w14:textId="77777777" w:rsidR="00695191" w:rsidRPr="00AA3299" w:rsidRDefault="00695191" w:rsidP="008A1ECB">
            <w:pPr>
              <w:spacing w:before="100" w:beforeAutospacing="1" w:after="100" w:afterAutospacing="1" w:line="240" w:lineRule="auto"/>
              <w:rPr>
                <w:rFonts w:ascii="Arial Narrow" w:hAnsi="Arial Narrow"/>
                <w:sz w:val="20"/>
                <w:szCs w:val="20"/>
              </w:rPr>
            </w:pPr>
          </w:p>
        </w:tc>
        <w:tc>
          <w:tcPr>
            <w:tcW w:w="965" w:type="pct"/>
            <w:tcBorders>
              <w:top w:val="nil"/>
              <w:left w:val="nil"/>
              <w:bottom w:val="single" w:sz="8" w:space="0" w:color="auto"/>
              <w:right w:val="single" w:sz="8" w:space="0" w:color="auto"/>
            </w:tcBorders>
            <w:tcMar>
              <w:top w:w="0" w:type="dxa"/>
              <w:left w:w="120" w:type="dxa"/>
              <w:bottom w:w="0" w:type="dxa"/>
              <w:right w:w="120" w:type="dxa"/>
            </w:tcMar>
          </w:tcPr>
          <w:p w14:paraId="568B7B3F" w14:textId="77777777" w:rsidR="00695191" w:rsidRPr="00AA3299" w:rsidRDefault="00695191" w:rsidP="00940303">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Program does not use a consistent and/or valid measure of candidates’ dispositions and ethical behaviors through each transition point in t</w:t>
            </w:r>
            <w:r w:rsidR="00940303">
              <w:rPr>
                <w:rFonts w:ascii="Arial Narrow" w:hAnsi="Arial Narrow"/>
                <w:sz w:val="20"/>
                <w:szCs w:val="20"/>
              </w:rPr>
              <w:t>he teacher preparation program.</w:t>
            </w:r>
          </w:p>
        </w:tc>
        <w:tc>
          <w:tcPr>
            <w:tcW w:w="764" w:type="pct"/>
            <w:tcBorders>
              <w:top w:val="nil"/>
              <w:left w:val="nil"/>
              <w:bottom w:val="single" w:sz="8" w:space="0" w:color="auto"/>
              <w:right w:val="single" w:sz="8" w:space="0" w:color="auto"/>
            </w:tcBorders>
            <w:tcMar>
              <w:top w:w="0" w:type="dxa"/>
              <w:left w:w="120" w:type="dxa"/>
              <w:bottom w:w="0" w:type="dxa"/>
              <w:right w:w="120" w:type="dxa"/>
            </w:tcMar>
          </w:tcPr>
          <w:p w14:paraId="4003FB4D" w14:textId="77777777" w:rsidR="00695191" w:rsidRPr="00AA3299" w:rsidRDefault="00695191" w:rsidP="00940303">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 Program uses a measure of candidates’ dispositions and ethical behaviors through each transition point in t</w:t>
            </w:r>
            <w:r w:rsidR="00940303">
              <w:rPr>
                <w:rFonts w:ascii="Arial Narrow" w:hAnsi="Arial Narrow"/>
                <w:sz w:val="20"/>
                <w:szCs w:val="20"/>
              </w:rPr>
              <w:t>he teacher preparation program.</w:t>
            </w:r>
          </w:p>
        </w:tc>
        <w:tc>
          <w:tcPr>
            <w:tcW w:w="887" w:type="pct"/>
            <w:tcBorders>
              <w:top w:val="nil"/>
              <w:left w:val="nil"/>
              <w:bottom w:val="single" w:sz="8" w:space="0" w:color="auto"/>
              <w:right w:val="single" w:sz="8" w:space="0" w:color="auto"/>
            </w:tcBorders>
            <w:tcMar>
              <w:top w:w="0" w:type="dxa"/>
              <w:left w:w="120" w:type="dxa"/>
              <w:bottom w:w="0" w:type="dxa"/>
              <w:right w:w="120" w:type="dxa"/>
            </w:tcMar>
          </w:tcPr>
          <w:p w14:paraId="73CC8386" w14:textId="77777777" w:rsidR="00695191" w:rsidRPr="00AA3299" w:rsidRDefault="00695191" w:rsidP="00940303">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Program uses a consistent measure of candidates’ dispositions and ethical behaviors through each transition point in t</w:t>
            </w:r>
            <w:r w:rsidR="00940303">
              <w:rPr>
                <w:rFonts w:ascii="Arial Narrow" w:hAnsi="Arial Narrow"/>
                <w:sz w:val="20"/>
                <w:szCs w:val="20"/>
              </w:rPr>
              <w:t>he teacher preparation program.</w:t>
            </w:r>
          </w:p>
        </w:tc>
        <w:tc>
          <w:tcPr>
            <w:tcW w:w="654" w:type="pct"/>
            <w:tcBorders>
              <w:top w:val="nil"/>
              <w:left w:val="nil"/>
              <w:bottom w:val="single" w:sz="8" w:space="0" w:color="auto"/>
              <w:right w:val="single" w:sz="8" w:space="0" w:color="auto"/>
            </w:tcBorders>
            <w:tcMar>
              <w:top w:w="0" w:type="dxa"/>
              <w:left w:w="120" w:type="dxa"/>
              <w:bottom w:w="0" w:type="dxa"/>
              <w:right w:w="120" w:type="dxa"/>
            </w:tcMar>
          </w:tcPr>
          <w:p w14:paraId="07DEA19F" w14:textId="77777777" w:rsidR="00695191" w:rsidRPr="00E30902" w:rsidRDefault="00695191" w:rsidP="008A1ECB">
            <w:pPr>
              <w:spacing w:before="100" w:beforeAutospacing="1" w:after="100" w:afterAutospacing="1" w:line="240" w:lineRule="auto"/>
              <w:rPr>
                <w:rFonts w:ascii="Arial Narrow" w:hAnsi="Arial Narrow"/>
                <w:b/>
                <w:bCs/>
                <w:sz w:val="20"/>
                <w:szCs w:val="20"/>
              </w:rPr>
            </w:pPr>
          </w:p>
        </w:tc>
      </w:tr>
      <w:tr w:rsidR="00695191" w:rsidRPr="00FD6BCE" w14:paraId="0EE77A63" w14:textId="77777777" w:rsidTr="00940303">
        <w:tc>
          <w:tcPr>
            <w:tcW w:w="1730"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0C84700B" w14:textId="77777777" w:rsidR="00695191" w:rsidRDefault="00695191" w:rsidP="008A1ECB">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 xml:space="preserve"> Program has an appeals process for candidates who are denied entrance to the program or dismissed from the program. </w:t>
            </w:r>
          </w:p>
          <w:p w14:paraId="4FCB0F05" w14:textId="77777777" w:rsidR="00695191" w:rsidRPr="00AA3299" w:rsidRDefault="00695191" w:rsidP="008A1ECB">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      </w:t>
            </w:r>
          </w:p>
        </w:tc>
        <w:tc>
          <w:tcPr>
            <w:tcW w:w="965" w:type="pct"/>
            <w:tcBorders>
              <w:top w:val="nil"/>
              <w:left w:val="nil"/>
              <w:bottom w:val="single" w:sz="8" w:space="0" w:color="auto"/>
              <w:right w:val="single" w:sz="8" w:space="0" w:color="auto"/>
            </w:tcBorders>
            <w:tcMar>
              <w:top w:w="0" w:type="dxa"/>
              <w:left w:w="120" w:type="dxa"/>
              <w:bottom w:w="0" w:type="dxa"/>
              <w:right w:w="120" w:type="dxa"/>
            </w:tcMar>
          </w:tcPr>
          <w:p w14:paraId="3C0C060E" w14:textId="77777777" w:rsidR="00695191" w:rsidRPr="00AA3299" w:rsidRDefault="00695191" w:rsidP="008A1ECB">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 xml:space="preserve">Program does not have a formal appeals process for candidates who are denied entrance to the program or dismissed from the program.  </w:t>
            </w:r>
          </w:p>
        </w:tc>
        <w:tc>
          <w:tcPr>
            <w:tcW w:w="764" w:type="pct"/>
            <w:tcBorders>
              <w:top w:val="nil"/>
              <w:left w:val="nil"/>
              <w:bottom w:val="single" w:sz="8" w:space="0" w:color="auto"/>
              <w:right w:val="single" w:sz="8" w:space="0" w:color="auto"/>
            </w:tcBorders>
            <w:tcMar>
              <w:top w:w="0" w:type="dxa"/>
              <w:left w:w="120" w:type="dxa"/>
              <w:bottom w:w="0" w:type="dxa"/>
              <w:right w:w="120" w:type="dxa"/>
            </w:tcMar>
          </w:tcPr>
          <w:p w14:paraId="34510A13" w14:textId="77777777" w:rsidR="00695191" w:rsidRPr="00AA3299" w:rsidRDefault="00695191" w:rsidP="008A1ECB">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 xml:space="preserve">Program has a formal, appeals process for candidates who are denied entrance to the program or dismissed from the program. </w:t>
            </w:r>
          </w:p>
        </w:tc>
        <w:tc>
          <w:tcPr>
            <w:tcW w:w="887" w:type="pct"/>
            <w:tcBorders>
              <w:top w:val="nil"/>
              <w:left w:val="nil"/>
              <w:bottom w:val="single" w:sz="8" w:space="0" w:color="auto"/>
              <w:right w:val="single" w:sz="8" w:space="0" w:color="auto"/>
            </w:tcBorders>
            <w:tcMar>
              <w:top w:w="0" w:type="dxa"/>
              <w:left w:w="120" w:type="dxa"/>
              <w:bottom w:w="0" w:type="dxa"/>
              <w:right w:w="120" w:type="dxa"/>
            </w:tcMar>
          </w:tcPr>
          <w:p w14:paraId="23FC3D37" w14:textId="77777777" w:rsidR="00695191" w:rsidRPr="00AA3299" w:rsidRDefault="00695191" w:rsidP="00940303">
            <w:pPr>
              <w:spacing w:before="100" w:beforeAutospacing="1" w:after="100" w:afterAutospacing="1" w:line="240" w:lineRule="auto"/>
              <w:rPr>
                <w:rFonts w:ascii="Arial Narrow" w:hAnsi="Arial Narrow"/>
                <w:sz w:val="20"/>
                <w:szCs w:val="20"/>
              </w:rPr>
            </w:pPr>
            <w:r w:rsidRPr="00AA3299">
              <w:rPr>
                <w:rFonts w:ascii="Arial Narrow" w:hAnsi="Arial Narrow"/>
                <w:sz w:val="20"/>
                <w:szCs w:val="20"/>
              </w:rPr>
              <w:t>Program has a formal, systematically used appeals process for candidates who are denied entrance to the program o</w:t>
            </w:r>
            <w:r w:rsidR="00940303">
              <w:rPr>
                <w:rFonts w:ascii="Arial Narrow" w:hAnsi="Arial Narrow"/>
                <w:sz w:val="20"/>
                <w:szCs w:val="20"/>
              </w:rPr>
              <w:t xml:space="preserve">r dismissed from the program.  </w:t>
            </w:r>
          </w:p>
        </w:tc>
        <w:tc>
          <w:tcPr>
            <w:tcW w:w="654" w:type="pct"/>
            <w:tcBorders>
              <w:top w:val="nil"/>
              <w:left w:val="nil"/>
              <w:bottom w:val="single" w:sz="8" w:space="0" w:color="auto"/>
              <w:right w:val="single" w:sz="8" w:space="0" w:color="auto"/>
            </w:tcBorders>
            <w:tcMar>
              <w:top w:w="0" w:type="dxa"/>
              <w:left w:w="120" w:type="dxa"/>
              <w:bottom w:w="0" w:type="dxa"/>
              <w:right w:w="120" w:type="dxa"/>
            </w:tcMar>
          </w:tcPr>
          <w:p w14:paraId="1EC5374E" w14:textId="77777777" w:rsidR="00695191" w:rsidRPr="00E30902" w:rsidRDefault="00695191" w:rsidP="008A1ECB">
            <w:pPr>
              <w:spacing w:before="100" w:beforeAutospacing="1" w:after="100" w:afterAutospacing="1" w:line="240" w:lineRule="auto"/>
              <w:rPr>
                <w:rFonts w:ascii="Arial Narrow" w:hAnsi="Arial Narrow"/>
                <w:b/>
                <w:bCs/>
                <w:sz w:val="20"/>
                <w:szCs w:val="20"/>
              </w:rPr>
            </w:pPr>
          </w:p>
        </w:tc>
      </w:tr>
    </w:tbl>
    <w:p w14:paraId="614EF3A4" w14:textId="77777777" w:rsidR="00695191" w:rsidRDefault="00695191" w:rsidP="002F24BD">
      <w:pPr>
        <w:spacing w:before="100" w:beforeAutospacing="1" w:after="100" w:afterAutospacing="1" w:line="360" w:lineRule="auto"/>
        <w:rPr>
          <w:rFonts w:ascii="Arial Narrow" w:hAnsi="Arial Narrow"/>
          <w:b/>
          <w:bCs/>
          <w:sz w:val="24"/>
          <w:szCs w:val="24"/>
        </w:rPr>
      </w:pPr>
    </w:p>
    <w:p w14:paraId="2CE5C5F4" w14:textId="77777777" w:rsidR="00695191" w:rsidRPr="00B24026" w:rsidRDefault="00940303" w:rsidP="00940303">
      <w:pPr>
        <w:spacing w:before="100" w:beforeAutospacing="1" w:after="100" w:afterAutospacing="1" w:line="240" w:lineRule="auto"/>
        <w:ind w:left="360" w:hanging="360"/>
        <w:rPr>
          <w:rFonts w:ascii="Arial Narrow" w:hAnsi="Arial Narrow"/>
          <w:sz w:val="24"/>
          <w:szCs w:val="24"/>
        </w:rPr>
      </w:pPr>
      <w:r>
        <w:rPr>
          <w:rFonts w:ascii="Arial Narrow" w:hAnsi="Arial Narrow"/>
          <w:b/>
          <w:bCs/>
          <w:sz w:val="24"/>
          <w:szCs w:val="24"/>
        </w:rPr>
        <w:t xml:space="preserve">Standard </w:t>
      </w:r>
      <w:r w:rsidR="00695191">
        <w:rPr>
          <w:rFonts w:ascii="Arial Narrow" w:hAnsi="Arial Narrow"/>
          <w:b/>
          <w:bCs/>
          <w:sz w:val="24"/>
          <w:szCs w:val="24"/>
        </w:rPr>
        <w:t>3</w:t>
      </w:r>
      <w:r w:rsidR="00695191" w:rsidRPr="00B24026">
        <w:rPr>
          <w:rFonts w:ascii="Arial Narrow" w:hAnsi="Arial Narrow"/>
          <w:b/>
          <w:bCs/>
          <w:sz w:val="24"/>
          <w:szCs w:val="24"/>
        </w:rPr>
        <w:t>.3 Candidate Participation in Program Evaluation and Development</w:t>
      </w:r>
      <w:r>
        <w:rPr>
          <w:rFonts w:ascii="Arial Narrow" w:hAnsi="Arial Narrow"/>
          <w:b/>
          <w:bCs/>
          <w:sz w:val="24"/>
          <w:szCs w:val="24"/>
        </w:rPr>
        <w:t xml:space="preserve">: </w:t>
      </w:r>
      <w:r w:rsidR="00695191" w:rsidRPr="00B24026">
        <w:rPr>
          <w:rFonts w:ascii="Arial Narrow" w:hAnsi="Arial Narrow"/>
          <w:i/>
          <w:iCs/>
          <w:sz w:val="24"/>
          <w:szCs w:val="24"/>
        </w:rPr>
        <w:t>The program preparing teachers for students who are deaf and hard of hearing has a systematic procedure for securing feedback on the program and the faculty members from candidates and graduates.</w:t>
      </w:r>
    </w:p>
    <w:tbl>
      <w:tblPr>
        <w:tblW w:w="4530" w:type="pct"/>
        <w:tblInd w:w="480" w:type="dxa"/>
        <w:tblCellMar>
          <w:left w:w="0" w:type="dxa"/>
          <w:right w:w="0" w:type="dxa"/>
        </w:tblCellMar>
        <w:tblLook w:val="00A0" w:firstRow="1" w:lastRow="0" w:firstColumn="1" w:lastColumn="0" w:noHBand="0" w:noVBand="0"/>
      </w:tblPr>
      <w:tblGrid>
        <w:gridCol w:w="6343"/>
        <w:gridCol w:w="1487"/>
        <w:gridCol w:w="1244"/>
        <w:gridCol w:w="1261"/>
        <w:gridCol w:w="1389"/>
      </w:tblGrid>
      <w:tr w:rsidR="00695191" w:rsidRPr="00FD6BCE" w14:paraId="31673AD7" w14:textId="77777777" w:rsidTr="00066EA7">
        <w:tc>
          <w:tcPr>
            <w:tcW w:w="2710"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5E7E049" w14:textId="77777777" w:rsidR="00695191" w:rsidRPr="00B24026" w:rsidRDefault="00695191" w:rsidP="0098794B">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639"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2B93FE4D" w14:textId="77777777" w:rsidR="00695191" w:rsidRPr="000F2F63" w:rsidRDefault="00695191" w:rsidP="002668B0">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Not Met: Further Work needed</w:t>
            </w:r>
          </w:p>
        </w:tc>
        <w:tc>
          <w:tcPr>
            <w:tcW w:w="527"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678FA923" w14:textId="77777777" w:rsidR="00695191" w:rsidRPr="000F2F63" w:rsidRDefault="00695191" w:rsidP="002668B0">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527"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0D588367" w14:textId="77777777" w:rsidR="00695191" w:rsidRPr="000F2F63" w:rsidRDefault="00695191" w:rsidP="002668B0">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597"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7B5B82C" w14:textId="77777777" w:rsidR="00695191" w:rsidRPr="007B2F0D" w:rsidRDefault="00695191" w:rsidP="002668B0">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414D8EF6" w14:textId="77777777" w:rsidTr="00066EA7">
        <w:tc>
          <w:tcPr>
            <w:tcW w:w="2710"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60490F30" w14:textId="77777777" w:rsidR="00695191" w:rsidRPr="00CA7B27" w:rsidRDefault="00695191" w:rsidP="002668B0">
            <w:pPr>
              <w:spacing w:before="100" w:beforeAutospacing="1" w:after="100" w:afterAutospacing="1" w:line="240" w:lineRule="auto"/>
              <w:rPr>
                <w:rFonts w:ascii="Arial Narrow" w:hAnsi="Arial Narrow"/>
                <w:sz w:val="20"/>
                <w:szCs w:val="20"/>
              </w:rPr>
            </w:pPr>
            <w:r w:rsidRPr="00CA7B27">
              <w:rPr>
                <w:rFonts w:ascii="Arial Narrow" w:hAnsi="Arial Narrow"/>
                <w:i/>
                <w:iCs/>
                <w:sz w:val="20"/>
                <w:szCs w:val="20"/>
              </w:rPr>
              <w:t> </w:t>
            </w:r>
            <w:r w:rsidRPr="00CA7B27">
              <w:rPr>
                <w:rFonts w:ascii="Arial Narrow" w:hAnsi="Arial Narrow"/>
                <w:sz w:val="20"/>
                <w:szCs w:val="20"/>
              </w:rPr>
              <w:t>Program has a systematic way for candidates to provide feedback and evaluation of faculty and courses.</w:t>
            </w:r>
          </w:p>
        </w:tc>
        <w:tc>
          <w:tcPr>
            <w:tcW w:w="639" w:type="pct"/>
            <w:tcBorders>
              <w:top w:val="nil"/>
              <w:left w:val="nil"/>
              <w:bottom w:val="single" w:sz="8" w:space="0" w:color="auto"/>
              <w:right w:val="single" w:sz="8" w:space="0" w:color="auto"/>
            </w:tcBorders>
            <w:tcMar>
              <w:top w:w="0" w:type="dxa"/>
              <w:left w:w="120" w:type="dxa"/>
              <w:bottom w:w="0" w:type="dxa"/>
              <w:right w:w="120" w:type="dxa"/>
            </w:tcMar>
          </w:tcPr>
          <w:p w14:paraId="6DD89068" w14:textId="77777777" w:rsidR="00695191" w:rsidRPr="00CA7B27" w:rsidRDefault="00695191" w:rsidP="00C20099">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Program does not use systematic and/or valid measure(s) of fa</w:t>
            </w:r>
            <w:r w:rsidR="00C20099">
              <w:rPr>
                <w:rFonts w:ascii="Arial Narrow" w:hAnsi="Arial Narrow"/>
                <w:sz w:val="20"/>
                <w:szCs w:val="20"/>
              </w:rPr>
              <w:t>culty and course effectiveness.</w:t>
            </w:r>
          </w:p>
        </w:tc>
        <w:tc>
          <w:tcPr>
            <w:tcW w:w="527" w:type="pct"/>
            <w:tcBorders>
              <w:top w:val="nil"/>
              <w:left w:val="nil"/>
              <w:bottom w:val="single" w:sz="8" w:space="0" w:color="auto"/>
              <w:right w:val="single" w:sz="8" w:space="0" w:color="auto"/>
            </w:tcBorders>
            <w:tcMar>
              <w:top w:w="0" w:type="dxa"/>
              <w:left w:w="120" w:type="dxa"/>
              <w:bottom w:w="0" w:type="dxa"/>
              <w:right w:w="120" w:type="dxa"/>
            </w:tcMar>
          </w:tcPr>
          <w:p w14:paraId="2828DC2B" w14:textId="77777777" w:rsidR="00695191" w:rsidRPr="00CA7B27" w:rsidRDefault="00695191" w:rsidP="00C20099">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Program uses some measure of fa</w:t>
            </w:r>
            <w:r w:rsidR="00C20099">
              <w:rPr>
                <w:rFonts w:ascii="Arial Narrow" w:hAnsi="Arial Narrow"/>
                <w:sz w:val="20"/>
                <w:szCs w:val="20"/>
              </w:rPr>
              <w:t>culty and course effectiveness.</w:t>
            </w:r>
          </w:p>
        </w:tc>
        <w:tc>
          <w:tcPr>
            <w:tcW w:w="527" w:type="pct"/>
            <w:tcBorders>
              <w:top w:val="nil"/>
              <w:left w:val="nil"/>
              <w:bottom w:val="single" w:sz="8" w:space="0" w:color="auto"/>
              <w:right w:val="single" w:sz="8" w:space="0" w:color="auto"/>
            </w:tcBorders>
            <w:tcMar>
              <w:top w:w="0" w:type="dxa"/>
              <w:left w:w="120" w:type="dxa"/>
              <w:bottom w:w="0" w:type="dxa"/>
              <w:right w:w="120" w:type="dxa"/>
            </w:tcMar>
          </w:tcPr>
          <w:p w14:paraId="42933729" w14:textId="77777777" w:rsidR="00695191" w:rsidRPr="00CA7B27" w:rsidRDefault="00695191" w:rsidP="00C20099">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Program uses systematic</w:t>
            </w:r>
            <w:r>
              <w:rPr>
                <w:rFonts w:ascii="Arial Narrow" w:hAnsi="Arial Narrow"/>
                <w:sz w:val="20"/>
                <w:szCs w:val="20"/>
              </w:rPr>
              <w:t xml:space="preserve">, </w:t>
            </w:r>
            <w:r w:rsidR="003C2C15">
              <w:rPr>
                <w:rFonts w:ascii="Arial Narrow" w:hAnsi="Arial Narrow"/>
                <w:sz w:val="20"/>
                <w:szCs w:val="20"/>
              </w:rPr>
              <w:t xml:space="preserve">valid </w:t>
            </w:r>
            <w:r w:rsidR="003C2C15" w:rsidRPr="00CA7B27">
              <w:rPr>
                <w:rFonts w:ascii="Arial Narrow" w:hAnsi="Arial Narrow"/>
                <w:sz w:val="20"/>
                <w:szCs w:val="20"/>
              </w:rPr>
              <w:t>measure</w:t>
            </w:r>
            <w:r w:rsidRPr="00CA7B27">
              <w:rPr>
                <w:rFonts w:ascii="Arial Narrow" w:hAnsi="Arial Narrow"/>
                <w:sz w:val="20"/>
                <w:szCs w:val="20"/>
              </w:rPr>
              <w:t>(s) of fa</w:t>
            </w:r>
            <w:r w:rsidR="00C20099">
              <w:rPr>
                <w:rFonts w:ascii="Arial Narrow" w:hAnsi="Arial Narrow"/>
                <w:sz w:val="20"/>
                <w:szCs w:val="20"/>
              </w:rPr>
              <w:t>culty and course effectiveness.</w:t>
            </w:r>
          </w:p>
        </w:tc>
        <w:tc>
          <w:tcPr>
            <w:tcW w:w="597" w:type="pct"/>
            <w:tcBorders>
              <w:top w:val="nil"/>
              <w:left w:val="nil"/>
              <w:bottom w:val="single" w:sz="8" w:space="0" w:color="auto"/>
              <w:right w:val="single" w:sz="8" w:space="0" w:color="auto"/>
            </w:tcBorders>
            <w:tcMar>
              <w:top w:w="0" w:type="dxa"/>
              <w:left w:w="120" w:type="dxa"/>
              <w:bottom w:w="0" w:type="dxa"/>
              <w:right w:w="120" w:type="dxa"/>
            </w:tcMar>
          </w:tcPr>
          <w:p w14:paraId="24B7FC0F" w14:textId="77777777" w:rsidR="00695191" w:rsidRPr="00913A28" w:rsidRDefault="00695191" w:rsidP="002668B0">
            <w:pPr>
              <w:spacing w:before="100" w:beforeAutospacing="1" w:after="100" w:afterAutospacing="1" w:line="240" w:lineRule="auto"/>
              <w:rPr>
                <w:rFonts w:ascii="Arial Narrow" w:hAnsi="Arial Narrow"/>
                <w:b/>
                <w:bCs/>
                <w:sz w:val="20"/>
                <w:szCs w:val="20"/>
              </w:rPr>
            </w:pPr>
          </w:p>
        </w:tc>
      </w:tr>
      <w:tr w:rsidR="00695191" w:rsidRPr="00FD6BCE" w14:paraId="4A114764" w14:textId="77777777" w:rsidTr="00066EA7">
        <w:tc>
          <w:tcPr>
            <w:tcW w:w="2710"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57724018" w14:textId="77777777" w:rsidR="00695191" w:rsidRDefault="00695191" w:rsidP="002668B0">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Program has a systematic way for candidates to provide feedback and evaluation of the program.</w:t>
            </w:r>
          </w:p>
          <w:p w14:paraId="5511B28F" w14:textId="77777777" w:rsidR="00695191" w:rsidRPr="00CA7B27" w:rsidRDefault="00695191" w:rsidP="002668B0">
            <w:pPr>
              <w:spacing w:before="100" w:beforeAutospacing="1" w:after="100" w:afterAutospacing="1" w:line="240" w:lineRule="auto"/>
              <w:rPr>
                <w:rFonts w:ascii="Arial Narrow" w:hAnsi="Arial Narrow"/>
                <w:sz w:val="20"/>
                <w:szCs w:val="20"/>
              </w:rPr>
            </w:pPr>
          </w:p>
        </w:tc>
        <w:tc>
          <w:tcPr>
            <w:tcW w:w="639" w:type="pct"/>
            <w:tcBorders>
              <w:top w:val="nil"/>
              <w:left w:val="nil"/>
              <w:bottom w:val="single" w:sz="8" w:space="0" w:color="auto"/>
              <w:right w:val="single" w:sz="8" w:space="0" w:color="auto"/>
            </w:tcBorders>
            <w:tcMar>
              <w:top w:w="0" w:type="dxa"/>
              <w:left w:w="120" w:type="dxa"/>
              <w:bottom w:w="0" w:type="dxa"/>
              <w:right w:w="120" w:type="dxa"/>
            </w:tcMar>
          </w:tcPr>
          <w:p w14:paraId="22FBE9A0" w14:textId="77777777" w:rsidR="00695191" w:rsidRPr="00CA7B27" w:rsidRDefault="00695191" w:rsidP="00C20099">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Program does not systematically collect feedback and evaluation of the program from graduatio</w:t>
            </w:r>
            <w:r w:rsidR="00C20099">
              <w:rPr>
                <w:rFonts w:ascii="Arial Narrow" w:hAnsi="Arial Narrow"/>
                <w:sz w:val="20"/>
                <w:szCs w:val="20"/>
              </w:rPr>
              <w:t>n candidates on a yearly basis.</w:t>
            </w:r>
          </w:p>
        </w:tc>
        <w:tc>
          <w:tcPr>
            <w:tcW w:w="527" w:type="pct"/>
            <w:tcBorders>
              <w:top w:val="nil"/>
              <w:left w:val="nil"/>
              <w:bottom w:val="single" w:sz="8" w:space="0" w:color="auto"/>
              <w:right w:val="single" w:sz="8" w:space="0" w:color="auto"/>
            </w:tcBorders>
            <w:tcMar>
              <w:top w:w="0" w:type="dxa"/>
              <w:left w:w="120" w:type="dxa"/>
              <w:bottom w:w="0" w:type="dxa"/>
              <w:right w:w="120" w:type="dxa"/>
            </w:tcMar>
          </w:tcPr>
          <w:p w14:paraId="353E5227" w14:textId="77777777" w:rsidR="00695191" w:rsidRPr="00CA7B27" w:rsidRDefault="00695191" w:rsidP="00C20099">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Program collects feedback and evaluation of the program from graduatio</w:t>
            </w:r>
            <w:r w:rsidR="00C20099">
              <w:rPr>
                <w:rFonts w:ascii="Arial Narrow" w:hAnsi="Arial Narrow"/>
                <w:sz w:val="20"/>
                <w:szCs w:val="20"/>
              </w:rPr>
              <w:t>n candidates on a yearly basis.</w:t>
            </w:r>
          </w:p>
        </w:tc>
        <w:tc>
          <w:tcPr>
            <w:tcW w:w="527" w:type="pct"/>
            <w:tcBorders>
              <w:top w:val="nil"/>
              <w:left w:val="nil"/>
              <w:bottom w:val="single" w:sz="8" w:space="0" w:color="auto"/>
              <w:right w:val="single" w:sz="8" w:space="0" w:color="auto"/>
            </w:tcBorders>
            <w:tcMar>
              <w:top w:w="0" w:type="dxa"/>
              <w:left w:w="120" w:type="dxa"/>
              <w:bottom w:w="0" w:type="dxa"/>
              <w:right w:w="120" w:type="dxa"/>
            </w:tcMar>
          </w:tcPr>
          <w:p w14:paraId="32E27065" w14:textId="77777777" w:rsidR="00695191" w:rsidRPr="00CA7B27" w:rsidRDefault="00695191" w:rsidP="002668B0">
            <w:pPr>
              <w:spacing w:before="100" w:beforeAutospacing="1" w:after="58" w:line="240" w:lineRule="auto"/>
              <w:rPr>
                <w:rFonts w:ascii="Arial Narrow" w:hAnsi="Arial Narrow"/>
                <w:sz w:val="20"/>
                <w:szCs w:val="20"/>
              </w:rPr>
            </w:pPr>
            <w:r w:rsidRPr="00CA7B27">
              <w:rPr>
                <w:rFonts w:ascii="Arial Narrow" w:hAnsi="Arial Narrow"/>
                <w:sz w:val="20"/>
                <w:szCs w:val="20"/>
              </w:rPr>
              <w:t>Program systematically collects evaluation and feedback that is program specific from graduating candidates on a yearly basis. </w:t>
            </w:r>
          </w:p>
        </w:tc>
        <w:tc>
          <w:tcPr>
            <w:tcW w:w="597" w:type="pct"/>
            <w:tcBorders>
              <w:top w:val="nil"/>
              <w:left w:val="nil"/>
              <w:bottom w:val="single" w:sz="8" w:space="0" w:color="auto"/>
              <w:right w:val="single" w:sz="8" w:space="0" w:color="auto"/>
            </w:tcBorders>
            <w:tcMar>
              <w:top w:w="0" w:type="dxa"/>
              <w:left w:w="120" w:type="dxa"/>
              <w:bottom w:w="0" w:type="dxa"/>
              <w:right w:w="120" w:type="dxa"/>
            </w:tcMar>
          </w:tcPr>
          <w:p w14:paraId="33FE9E72" w14:textId="77777777" w:rsidR="00695191" w:rsidRPr="00913A28" w:rsidRDefault="00695191" w:rsidP="002668B0">
            <w:pPr>
              <w:spacing w:before="100" w:beforeAutospacing="1" w:after="100" w:afterAutospacing="1" w:line="240" w:lineRule="auto"/>
              <w:rPr>
                <w:rFonts w:ascii="Arial Narrow" w:hAnsi="Arial Narrow"/>
                <w:b/>
                <w:bCs/>
                <w:sz w:val="20"/>
                <w:szCs w:val="20"/>
              </w:rPr>
            </w:pPr>
          </w:p>
        </w:tc>
      </w:tr>
    </w:tbl>
    <w:p w14:paraId="13ECA837" w14:textId="77777777" w:rsidR="00695191" w:rsidRDefault="00695191" w:rsidP="00970F97">
      <w:pPr>
        <w:spacing w:before="100" w:beforeAutospacing="1" w:after="100" w:afterAutospacing="1" w:line="360" w:lineRule="auto"/>
        <w:ind w:left="360" w:hanging="360"/>
        <w:rPr>
          <w:rFonts w:ascii="Arial Narrow" w:hAnsi="Arial Narrow"/>
          <w:b/>
          <w:bCs/>
          <w:sz w:val="24"/>
          <w:szCs w:val="24"/>
        </w:rPr>
      </w:pPr>
    </w:p>
    <w:p w14:paraId="78FDF422" w14:textId="77777777" w:rsidR="00E81EE3" w:rsidRPr="00B24026" w:rsidRDefault="00C20099" w:rsidP="00C20099">
      <w:pPr>
        <w:spacing w:before="100" w:beforeAutospacing="1" w:after="100" w:afterAutospacing="1" w:line="240" w:lineRule="auto"/>
        <w:rPr>
          <w:rFonts w:ascii="Arial Narrow" w:hAnsi="Arial Narrow"/>
          <w:sz w:val="24"/>
          <w:szCs w:val="24"/>
        </w:rPr>
      </w:pPr>
      <w:r>
        <w:rPr>
          <w:rFonts w:ascii="Arial Narrow" w:hAnsi="Arial Narrow"/>
          <w:b/>
          <w:bCs/>
          <w:sz w:val="24"/>
          <w:szCs w:val="24"/>
        </w:rPr>
        <w:br w:type="page"/>
        <w:t xml:space="preserve">Standard </w:t>
      </w:r>
      <w:r w:rsidR="00E81EE3">
        <w:rPr>
          <w:rFonts w:ascii="Arial Narrow" w:hAnsi="Arial Narrow"/>
          <w:b/>
          <w:bCs/>
          <w:sz w:val="24"/>
          <w:szCs w:val="24"/>
        </w:rPr>
        <w:t>3.4</w:t>
      </w:r>
      <w:r w:rsidR="00E81EE3" w:rsidRPr="00B24026">
        <w:rPr>
          <w:rFonts w:ascii="Arial Narrow" w:hAnsi="Arial Narrow"/>
          <w:b/>
          <w:bCs/>
          <w:sz w:val="24"/>
          <w:szCs w:val="24"/>
        </w:rPr>
        <w:t xml:space="preserve"> Program Graduation Requirements</w:t>
      </w:r>
      <w:r>
        <w:rPr>
          <w:rFonts w:ascii="Arial Narrow" w:hAnsi="Arial Narrow"/>
          <w:b/>
          <w:bCs/>
          <w:sz w:val="24"/>
          <w:szCs w:val="24"/>
        </w:rPr>
        <w:t>:</w:t>
      </w:r>
      <w:r w:rsidR="00E81EE3" w:rsidRPr="00B24026">
        <w:rPr>
          <w:rFonts w:ascii="Arial Narrow" w:hAnsi="Arial Narrow"/>
          <w:i/>
          <w:iCs/>
          <w:sz w:val="24"/>
          <w:szCs w:val="24"/>
        </w:rPr>
        <w:t>  Graduation from a program for the preparation of teachers of students who are deaf and hard of hearing implies more than the satisfactory completion of a series of academic credit hours</w:t>
      </w:r>
      <w:r w:rsidR="00066EA7">
        <w:rPr>
          <w:rFonts w:ascii="Arial Narrow" w:hAnsi="Arial Narrow"/>
          <w:i/>
          <w:iCs/>
          <w:sz w:val="24"/>
          <w:szCs w:val="24"/>
        </w:rPr>
        <w:t xml:space="preserve"> to include multiple, valid, knowledge and performance based measures.</w:t>
      </w:r>
      <w:r w:rsidR="00E81EE3" w:rsidRPr="00B24026">
        <w:rPr>
          <w:rFonts w:ascii="Arial Narrow" w:hAnsi="Arial Narrow"/>
          <w:sz w:val="24"/>
          <w:szCs w:val="24"/>
        </w:rPr>
        <w:t> </w:t>
      </w:r>
    </w:p>
    <w:tbl>
      <w:tblPr>
        <w:tblW w:w="11790" w:type="dxa"/>
        <w:tblInd w:w="570" w:type="dxa"/>
        <w:tblLayout w:type="fixed"/>
        <w:tblCellMar>
          <w:left w:w="0" w:type="dxa"/>
          <w:right w:w="0" w:type="dxa"/>
        </w:tblCellMar>
        <w:tblLook w:val="00A0" w:firstRow="1" w:lastRow="0" w:firstColumn="1" w:lastColumn="0" w:noHBand="0" w:noVBand="0"/>
      </w:tblPr>
      <w:tblGrid>
        <w:gridCol w:w="5940"/>
        <w:gridCol w:w="1710"/>
        <w:gridCol w:w="1260"/>
        <w:gridCol w:w="1642"/>
        <w:gridCol w:w="1238"/>
      </w:tblGrid>
      <w:tr w:rsidR="00E81EE3" w:rsidRPr="00FD6BCE" w14:paraId="10F80114" w14:textId="77777777" w:rsidTr="00C20099">
        <w:tc>
          <w:tcPr>
            <w:tcW w:w="594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18BB85C" w14:textId="77777777" w:rsidR="00E81EE3" w:rsidRPr="00B24026" w:rsidRDefault="00E81EE3" w:rsidP="0098794B">
            <w:pPr>
              <w:spacing w:before="100" w:beforeAutospacing="1" w:after="100" w:afterAutospacing="1" w:line="360" w:lineRule="auto"/>
              <w:jc w:val="center"/>
              <w:rPr>
                <w:rFonts w:ascii="Arial Narrow" w:hAnsi="Arial Narrow"/>
                <w:sz w:val="24"/>
                <w:szCs w:val="24"/>
              </w:rPr>
            </w:pPr>
            <w:r w:rsidRPr="00B24026">
              <w:rPr>
                <w:rFonts w:ascii="Arial Narrow" w:hAnsi="Arial Narrow"/>
                <w:i/>
                <w:iCs/>
                <w:sz w:val="24"/>
                <w:szCs w:val="24"/>
              </w:rPr>
              <w:t>Evaluation Questions</w:t>
            </w:r>
          </w:p>
        </w:tc>
        <w:tc>
          <w:tcPr>
            <w:tcW w:w="1710" w:type="dxa"/>
            <w:tcBorders>
              <w:top w:val="single" w:sz="8" w:space="0" w:color="auto"/>
              <w:left w:val="nil"/>
              <w:bottom w:val="single" w:sz="8" w:space="0" w:color="auto"/>
              <w:right w:val="single" w:sz="8" w:space="0" w:color="auto"/>
            </w:tcBorders>
            <w:tcMar>
              <w:top w:w="0" w:type="dxa"/>
              <w:left w:w="120" w:type="dxa"/>
              <w:bottom w:w="0" w:type="dxa"/>
              <w:right w:w="120" w:type="dxa"/>
            </w:tcMar>
          </w:tcPr>
          <w:p w14:paraId="282C6C94" w14:textId="77777777" w:rsidR="00E81EE3" w:rsidRPr="000F2F63" w:rsidRDefault="00E81EE3" w:rsidP="00F61776">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1260" w:type="dxa"/>
            <w:tcBorders>
              <w:top w:val="single" w:sz="8" w:space="0" w:color="auto"/>
              <w:left w:val="nil"/>
              <w:bottom w:val="single" w:sz="8" w:space="0" w:color="auto"/>
              <w:right w:val="single" w:sz="8" w:space="0" w:color="auto"/>
            </w:tcBorders>
            <w:tcMar>
              <w:top w:w="0" w:type="dxa"/>
              <w:left w:w="120" w:type="dxa"/>
              <w:bottom w:w="0" w:type="dxa"/>
              <w:right w:w="120" w:type="dxa"/>
            </w:tcMar>
          </w:tcPr>
          <w:p w14:paraId="4B4E245C" w14:textId="77777777" w:rsidR="00E81EE3" w:rsidRPr="000F2F63" w:rsidRDefault="00E81EE3" w:rsidP="00F61776">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1642" w:type="dxa"/>
            <w:tcBorders>
              <w:top w:val="single" w:sz="8" w:space="0" w:color="auto"/>
              <w:left w:val="nil"/>
              <w:bottom w:val="single" w:sz="8" w:space="0" w:color="auto"/>
              <w:right w:val="single" w:sz="8" w:space="0" w:color="auto"/>
            </w:tcBorders>
            <w:tcMar>
              <w:top w:w="0" w:type="dxa"/>
              <w:left w:w="120" w:type="dxa"/>
              <w:bottom w:w="0" w:type="dxa"/>
              <w:right w:w="120" w:type="dxa"/>
            </w:tcMar>
          </w:tcPr>
          <w:p w14:paraId="0FD5B8EA" w14:textId="77777777" w:rsidR="00E81EE3" w:rsidRPr="000F2F63" w:rsidRDefault="00E81EE3" w:rsidP="00F61776">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1238" w:type="dxa"/>
            <w:tcBorders>
              <w:top w:val="single" w:sz="8" w:space="0" w:color="auto"/>
              <w:left w:val="nil"/>
              <w:bottom w:val="single" w:sz="8" w:space="0" w:color="auto"/>
              <w:right w:val="single" w:sz="8" w:space="0" w:color="auto"/>
            </w:tcBorders>
            <w:tcMar>
              <w:top w:w="0" w:type="dxa"/>
              <w:left w:w="120" w:type="dxa"/>
              <w:bottom w:w="0" w:type="dxa"/>
              <w:right w:w="120" w:type="dxa"/>
            </w:tcMar>
          </w:tcPr>
          <w:p w14:paraId="1523942B" w14:textId="77777777" w:rsidR="00E81EE3" w:rsidRPr="005B70FA" w:rsidRDefault="00E81EE3" w:rsidP="00F61776">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E81EE3" w:rsidRPr="00FD6BCE" w14:paraId="64249603" w14:textId="77777777" w:rsidTr="00C20099">
        <w:tc>
          <w:tcPr>
            <w:tcW w:w="5940"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154E0C5F" w14:textId="77777777" w:rsidR="00066EA7" w:rsidRDefault="00E81EE3" w:rsidP="00C20099">
            <w:pPr>
              <w:spacing w:before="100" w:beforeAutospacing="1" w:after="100" w:afterAutospacing="1" w:line="240" w:lineRule="auto"/>
              <w:rPr>
                <w:rFonts w:ascii="Arial Narrow" w:hAnsi="Arial Narrow"/>
                <w:sz w:val="20"/>
                <w:szCs w:val="20"/>
              </w:rPr>
            </w:pPr>
            <w:r w:rsidRPr="0009301D">
              <w:rPr>
                <w:rFonts w:ascii="Arial Narrow" w:hAnsi="Arial Narrow"/>
                <w:i/>
                <w:iCs/>
                <w:sz w:val="20"/>
                <w:szCs w:val="20"/>
              </w:rPr>
              <w:t> </w:t>
            </w:r>
            <w:r w:rsidRPr="0009301D">
              <w:rPr>
                <w:rFonts w:ascii="Arial Narrow" w:hAnsi="Arial Narrow"/>
                <w:sz w:val="20"/>
                <w:szCs w:val="20"/>
              </w:rPr>
              <w:t>The program for the preparation of teachers of students who are de</w:t>
            </w:r>
            <w:r w:rsidR="00066EA7">
              <w:rPr>
                <w:rFonts w:ascii="Arial Narrow" w:hAnsi="Arial Narrow"/>
                <w:sz w:val="20"/>
                <w:szCs w:val="20"/>
              </w:rPr>
              <w:t>af and hard of hearing requires students to have satisfactory scores for graduation using:</w:t>
            </w:r>
          </w:p>
          <w:p w14:paraId="6E3D6383" w14:textId="77777777" w:rsidR="00E81EE3" w:rsidRDefault="00066EA7" w:rsidP="00066EA7">
            <w:pPr>
              <w:numPr>
                <w:ilvl w:val="0"/>
                <w:numId w:val="19"/>
              </w:num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Valid </w:t>
            </w:r>
            <w:r w:rsidR="00E81EE3" w:rsidRPr="0009301D">
              <w:rPr>
                <w:rFonts w:ascii="Arial Narrow" w:hAnsi="Arial Narrow"/>
                <w:sz w:val="20"/>
                <w:szCs w:val="20"/>
              </w:rPr>
              <w:t>multiple measures</w:t>
            </w:r>
            <w:r>
              <w:rPr>
                <w:rFonts w:ascii="Arial Narrow" w:hAnsi="Arial Narrow"/>
                <w:sz w:val="20"/>
                <w:szCs w:val="20"/>
              </w:rPr>
              <w:t>,</w:t>
            </w:r>
            <w:r w:rsidR="00E81EE3" w:rsidRPr="0009301D">
              <w:rPr>
                <w:rFonts w:ascii="Arial Narrow" w:hAnsi="Arial Narrow"/>
                <w:sz w:val="20"/>
                <w:szCs w:val="20"/>
              </w:rPr>
              <w:t xml:space="preserve"> </w:t>
            </w:r>
          </w:p>
          <w:p w14:paraId="441F91F9" w14:textId="77777777" w:rsidR="00066EA7" w:rsidRDefault="00066EA7" w:rsidP="00066EA7">
            <w:pPr>
              <w:numPr>
                <w:ilvl w:val="0"/>
                <w:numId w:val="19"/>
              </w:numPr>
              <w:spacing w:before="100" w:beforeAutospacing="1" w:after="100" w:afterAutospacing="1" w:line="240" w:lineRule="auto"/>
              <w:rPr>
                <w:rFonts w:ascii="Arial Narrow" w:hAnsi="Arial Narrow"/>
                <w:sz w:val="20"/>
                <w:szCs w:val="20"/>
              </w:rPr>
            </w:pPr>
            <w:r>
              <w:rPr>
                <w:rFonts w:ascii="Arial Narrow" w:hAnsi="Arial Narrow"/>
                <w:sz w:val="20"/>
                <w:szCs w:val="20"/>
              </w:rPr>
              <w:t>Knowledge-and performance-based measures</w:t>
            </w:r>
          </w:p>
          <w:p w14:paraId="0A2FE131" w14:textId="77777777" w:rsidR="00E81EE3" w:rsidRPr="0009301D" w:rsidRDefault="00E81EE3" w:rsidP="00F61776">
            <w:pPr>
              <w:spacing w:after="58" w:line="240" w:lineRule="auto"/>
              <w:rPr>
                <w:rFonts w:ascii="Arial Narrow" w:hAnsi="Arial Narrow"/>
                <w:sz w:val="20"/>
                <w:szCs w:val="20"/>
              </w:rPr>
            </w:pPr>
          </w:p>
        </w:tc>
        <w:tc>
          <w:tcPr>
            <w:tcW w:w="1710" w:type="dxa"/>
            <w:tcBorders>
              <w:top w:val="nil"/>
              <w:left w:val="nil"/>
              <w:bottom w:val="single" w:sz="8" w:space="0" w:color="auto"/>
              <w:right w:val="single" w:sz="8" w:space="0" w:color="auto"/>
            </w:tcBorders>
            <w:tcMar>
              <w:top w:w="0" w:type="dxa"/>
              <w:left w:w="120" w:type="dxa"/>
              <w:bottom w:w="0" w:type="dxa"/>
              <w:right w:w="120" w:type="dxa"/>
            </w:tcMar>
          </w:tcPr>
          <w:p w14:paraId="69DEBF35" w14:textId="77777777" w:rsidR="00E81EE3" w:rsidRPr="0009301D" w:rsidRDefault="00E81EE3" w:rsidP="00E81EE3">
            <w:pPr>
              <w:spacing w:before="100" w:beforeAutospacing="1" w:after="100" w:afterAutospacing="1" w:line="240" w:lineRule="auto"/>
              <w:rPr>
                <w:rFonts w:ascii="Arial Narrow" w:hAnsi="Arial Narrow"/>
                <w:sz w:val="20"/>
                <w:szCs w:val="20"/>
              </w:rPr>
            </w:pPr>
            <w:r w:rsidRPr="0009301D">
              <w:rPr>
                <w:rFonts w:ascii="Arial Narrow" w:hAnsi="Arial Narrow"/>
                <w:sz w:val="20"/>
                <w:szCs w:val="20"/>
              </w:rPr>
              <w:t xml:space="preserve"> Program does not use well documented, valid, and/or multiple measures to determine satisfactory </w:t>
            </w:r>
            <w:r w:rsidR="0098794B">
              <w:rPr>
                <w:rFonts w:ascii="Arial Narrow" w:hAnsi="Arial Narrow"/>
                <w:sz w:val="20"/>
                <w:szCs w:val="20"/>
              </w:rPr>
              <w:t xml:space="preserve">acquisition of knowledge and skills for </w:t>
            </w:r>
            <w:r w:rsidRPr="0009301D">
              <w:rPr>
                <w:rFonts w:ascii="Arial Narrow" w:hAnsi="Arial Narrow"/>
                <w:sz w:val="20"/>
                <w:szCs w:val="20"/>
              </w:rPr>
              <w:t xml:space="preserve">completion of teacher preparation program.  </w:t>
            </w:r>
          </w:p>
        </w:tc>
        <w:tc>
          <w:tcPr>
            <w:tcW w:w="1260" w:type="dxa"/>
            <w:tcBorders>
              <w:top w:val="nil"/>
              <w:left w:val="nil"/>
              <w:bottom w:val="single" w:sz="8" w:space="0" w:color="auto"/>
              <w:right w:val="single" w:sz="8" w:space="0" w:color="auto"/>
            </w:tcBorders>
            <w:tcMar>
              <w:top w:w="0" w:type="dxa"/>
              <w:left w:w="120" w:type="dxa"/>
              <w:bottom w:w="0" w:type="dxa"/>
              <w:right w:w="120" w:type="dxa"/>
            </w:tcMar>
          </w:tcPr>
          <w:p w14:paraId="215A4D1E" w14:textId="77777777" w:rsidR="00E81EE3" w:rsidRPr="0009301D" w:rsidRDefault="00E81EE3" w:rsidP="00E81EE3">
            <w:pPr>
              <w:spacing w:before="100" w:beforeAutospacing="1" w:after="100" w:afterAutospacing="1" w:line="240" w:lineRule="auto"/>
              <w:rPr>
                <w:rFonts w:ascii="Arial Narrow" w:hAnsi="Arial Narrow"/>
                <w:sz w:val="20"/>
                <w:szCs w:val="20"/>
              </w:rPr>
            </w:pPr>
            <w:r w:rsidRPr="0009301D">
              <w:rPr>
                <w:rFonts w:ascii="Arial Narrow" w:hAnsi="Arial Narrow"/>
                <w:sz w:val="20"/>
                <w:szCs w:val="20"/>
              </w:rPr>
              <w:t xml:space="preserve"> Program uses well documented measures to determine satisfactory </w:t>
            </w:r>
            <w:r w:rsidR="0098794B">
              <w:rPr>
                <w:rFonts w:ascii="Arial Narrow" w:hAnsi="Arial Narrow"/>
                <w:sz w:val="20"/>
                <w:szCs w:val="20"/>
              </w:rPr>
              <w:t xml:space="preserve">acquisition of knowledge and skills for </w:t>
            </w:r>
            <w:r w:rsidR="0098794B" w:rsidRPr="0009301D">
              <w:rPr>
                <w:rFonts w:ascii="Arial Narrow" w:hAnsi="Arial Narrow"/>
                <w:sz w:val="20"/>
                <w:szCs w:val="20"/>
              </w:rPr>
              <w:t xml:space="preserve">completion of teacher preparation program.  </w:t>
            </w:r>
          </w:p>
        </w:tc>
        <w:tc>
          <w:tcPr>
            <w:tcW w:w="1642" w:type="dxa"/>
            <w:tcBorders>
              <w:top w:val="nil"/>
              <w:left w:val="nil"/>
              <w:bottom w:val="single" w:sz="8" w:space="0" w:color="auto"/>
              <w:right w:val="single" w:sz="8" w:space="0" w:color="auto"/>
            </w:tcBorders>
            <w:tcMar>
              <w:top w:w="0" w:type="dxa"/>
              <w:left w:w="120" w:type="dxa"/>
              <w:bottom w:w="0" w:type="dxa"/>
              <w:right w:w="120" w:type="dxa"/>
            </w:tcMar>
          </w:tcPr>
          <w:p w14:paraId="204D2ADA" w14:textId="77777777" w:rsidR="00E81EE3" w:rsidRPr="0009301D" w:rsidRDefault="00E81EE3" w:rsidP="00E81EE3">
            <w:pPr>
              <w:spacing w:before="100" w:beforeAutospacing="1" w:after="100" w:afterAutospacing="1" w:line="240" w:lineRule="auto"/>
              <w:rPr>
                <w:rFonts w:ascii="Arial Narrow" w:hAnsi="Arial Narrow"/>
                <w:sz w:val="20"/>
                <w:szCs w:val="20"/>
              </w:rPr>
            </w:pPr>
            <w:r w:rsidRPr="0009301D">
              <w:rPr>
                <w:rFonts w:ascii="Arial Narrow" w:hAnsi="Arial Narrow"/>
                <w:sz w:val="20"/>
                <w:szCs w:val="20"/>
              </w:rPr>
              <w:t xml:space="preserve">Program consistently uses </w:t>
            </w:r>
            <w:r>
              <w:rPr>
                <w:rFonts w:ascii="Arial Narrow" w:hAnsi="Arial Narrow"/>
                <w:sz w:val="20"/>
                <w:szCs w:val="20"/>
              </w:rPr>
              <w:t>valid, well-</w:t>
            </w:r>
            <w:r w:rsidRPr="0009301D">
              <w:rPr>
                <w:rFonts w:ascii="Arial Narrow" w:hAnsi="Arial Narrow"/>
                <w:sz w:val="20"/>
                <w:szCs w:val="20"/>
              </w:rPr>
              <w:t xml:space="preserve">documented, multiple measures to determine satisfactory </w:t>
            </w:r>
            <w:r w:rsidR="0098794B">
              <w:rPr>
                <w:rFonts w:ascii="Arial Narrow" w:hAnsi="Arial Narrow"/>
                <w:sz w:val="20"/>
                <w:szCs w:val="20"/>
              </w:rPr>
              <w:t xml:space="preserve">acquisition of knowledge and skills for </w:t>
            </w:r>
            <w:r w:rsidR="0098794B" w:rsidRPr="0009301D">
              <w:rPr>
                <w:rFonts w:ascii="Arial Narrow" w:hAnsi="Arial Narrow"/>
                <w:sz w:val="20"/>
                <w:szCs w:val="20"/>
              </w:rPr>
              <w:t xml:space="preserve">completion of teacher preparation program.  </w:t>
            </w:r>
          </w:p>
        </w:tc>
        <w:tc>
          <w:tcPr>
            <w:tcW w:w="1238" w:type="dxa"/>
            <w:tcBorders>
              <w:top w:val="nil"/>
              <w:left w:val="nil"/>
              <w:bottom w:val="single" w:sz="8" w:space="0" w:color="auto"/>
              <w:right w:val="single" w:sz="8" w:space="0" w:color="auto"/>
            </w:tcBorders>
            <w:tcMar>
              <w:top w:w="0" w:type="dxa"/>
              <w:left w:w="120" w:type="dxa"/>
              <w:bottom w:w="0" w:type="dxa"/>
              <w:right w:w="120" w:type="dxa"/>
            </w:tcMar>
          </w:tcPr>
          <w:p w14:paraId="4B71B474" w14:textId="77777777" w:rsidR="00E81EE3" w:rsidRPr="00E30902" w:rsidRDefault="00E81EE3" w:rsidP="00F61776">
            <w:pPr>
              <w:spacing w:before="100" w:beforeAutospacing="1" w:after="58" w:line="240" w:lineRule="auto"/>
              <w:rPr>
                <w:rFonts w:ascii="Arial Narrow" w:hAnsi="Arial Narrow"/>
                <w:b/>
                <w:bCs/>
                <w:sz w:val="20"/>
                <w:szCs w:val="20"/>
              </w:rPr>
            </w:pPr>
            <w:r w:rsidRPr="0009301D">
              <w:rPr>
                <w:rFonts w:ascii="Arial Narrow" w:hAnsi="Arial Narrow"/>
                <w:sz w:val="20"/>
                <w:szCs w:val="20"/>
              </w:rPr>
              <w:t> </w:t>
            </w:r>
          </w:p>
        </w:tc>
      </w:tr>
    </w:tbl>
    <w:p w14:paraId="6A9BE30E" w14:textId="77777777" w:rsidR="00E81EE3" w:rsidRDefault="00E81EE3" w:rsidP="00E81EE3">
      <w:pPr>
        <w:spacing w:before="100" w:beforeAutospacing="1" w:after="100" w:afterAutospacing="1" w:line="360" w:lineRule="auto"/>
        <w:ind w:left="360" w:hanging="360"/>
        <w:rPr>
          <w:rFonts w:ascii="Arial Narrow" w:hAnsi="Arial Narrow"/>
          <w:b/>
          <w:bCs/>
          <w:sz w:val="24"/>
          <w:szCs w:val="24"/>
        </w:rPr>
      </w:pPr>
    </w:p>
    <w:p w14:paraId="7962747D" w14:textId="77777777" w:rsidR="00E81EE3" w:rsidRDefault="00E81EE3" w:rsidP="00E81EE3">
      <w:pPr>
        <w:spacing w:before="100" w:beforeAutospacing="1" w:after="100" w:afterAutospacing="1" w:line="360" w:lineRule="auto"/>
        <w:ind w:left="360" w:hanging="360"/>
        <w:rPr>
          <w:rFonts w:ascii="Arial Narrow" w:hAnsi="Arial Narrow"/>
          <w:b/>
          <w:bCs/>
          <w:sz w:val="24"/>
          <w:szCs w:val="24"/>
        </w:rPr>
      </w:pPr>
    </w:p>
    <w:p w14:paraId="511BC889" w14:textId="77777777" w:rsidR="00E81EE3" w:rsidRDefault="00E81EE3" w:rsidP="00970F97">
      <w:pPr>
        <w:spacing w:before="100" w:beforeAutospacing="1" w:after="100" w:afterAutospacing="1" w:line="360" w:lineRule="auto"/>
        <w:ind w:left="360" w:hanging="360"/>
        <w:rPr>
          <w:rFonts w:ascii="Arial Narrow" w:hAnsi="Arial Narrow"/>
          <w:b/>
          <w:bCs/>
          <w:sz w:val="24"/>
          <w:szCs w:val="24"/>
        </w:rPr>
      </w:pPr>
    </w:p>
    <w:p w14:paraId="31E9039E" w14:textId="77777777" w:rsidR="00695191" w:rsidRPr="00E30902" w:rsidRDefault="00C20099" w:rsidP="00C20099">
      <w:pPr>
        <w:spacing w:before="100" w:beforeAutospacing="1" w:after="100" w:afterAutospacing="1" w:line="240" w:lineRule="auto"/>
        <w:ind w:left="360" w:hanging="360"/>
        <w:rPr>
          <w:rFonts w:ascii="Arial Narrow" w:hAnsi="Arial Narrow"/>
          <w:b/>
          <w:bCs/>
          <w:sz w:val="24"/>
          <w:szCs w:val="24"/>
        </w:rPr>
      </w:pPr>
      <w:r>
        <w:rPr>
          <w:rFonts w:ascii="Arial Narrow" w:hAnsi="Arial Narrow"/>
          <w:b/>
          <w:bCs/>
          <w:sz w:val="24"/>
          <w:szCs w:val="24"/>
        </w:rPr>
        <w:br w:type="page"/>
        <w:t xml:space="preserve">Standard </w:t>
      </w:r>
      <w:r w:rsidR="00695191">
        <w:rPr>
          <w:rFonts w:ascii="Arial Narrow" w:hAnsi="Arial Narrow"/>
          <w:b/>
          <w:bCs/>
          <w:sz w:val="24"/>
          <w:szCs w:val="24"/>
        </w:rPr>
        <w:t>4</w:t>
      </w:r>
      <w:r w:rsidR="00695191" w:rsidRPr="00B24026">
        <w:rPr>
          <w:rFonts w:ascii="Arial Narrow" w:hAnsi="Arial Narrow"/>
          <w:b/>
          <w:bCs/>
          <w:sz w:val="24"/>
          <w:szCs w:val="24"/>
        </w:rPr>
        <w:t>.1 Library</w:t>
      </w:r>
      <w:r w:rsidR="00695191">
        <w:rPr>
          <w:rFonts w:ascii="Arial Narrow" w:hAnsi="Arial Narrow"/>
          <w:b/>
          <w:bCs/>
          <w:sz w:val="24"/>
          <w:szCs w:val="24"/>
        </w:rPr>
        <w:t>/Information Resources:</w:t>
      </w:r>
      <w:r w:rsidR="00695191" w:rsidRPr="00B24026">
        <w:rPr>
          <w:rFonts w:ascii="Arial Narrow" w:hAnsi="Arial Narrow"/>
          <w:i/>
          <w:iCs/>
          <w:sz w:val="24"/>
          <w:szCs w:val="24"/>
        </w:rPr>
        <w:t xml:space="preserve"> The </w:t>
      </w:r>
      <w:r w:rsidR="004253F5">
        <w:rPr>
          <w:rFonts w:ascii="Arial Narrow" w:hAnsi="Arial Narrow"/>
          <w:i/>
          <w:iCs/>
          <w:sz w:val="24"/>
          <w:szCs w:val="24"/>
        </w:rPr>
        <w:t xml:space="preserve">online or print </w:t>
      </w:r>
      <w:r w:rsidR="00695191" w:rsidRPr="00B24026">
        <w:rPr>
          <w:rFonts w:ascii="Arial Narrow" w:hAnsi="Arial Narrow"/>
          <w:i/>
          <w:iCs/>
          <w:sz w:val="24"/>
          <w:szCs w:val="24"/>
        </w:rPr>
        <w:t>library</w:t>
      </w:r>
      <w:r w:rsidR="00695191">
        <w:rPr>
          <w:rFonts w:ascii="Arial Narrow" w:hAnsi="Arial Narrow"/>
          <w:i/>
          <w:iCs/>
          <w:sz w:val="24"/>
          <w:szCs w:val="24"/>
        </w:rPr>
        <w:t xml:space="preserve"> and access to materials </w:t>
      </w:r>
      <w:r w:rsidR="00695191" w:rsidRPr="00B24026">
        <w:rPr>
          <w:rFonts w:ascii="Arial Narrow" w:hAnsi="Arial Narrow"/>
          <w:i/>
          <w:iCs/>
          <w:sz w:val="24"/>
          <w:szCs w:val="24"/>
        </w:rPr>
        <w:t>is adequate to support the instruction, research, and services of each teacher education program.</w:t>
      </w:r>
    </w:p>
    <w:tbl>
      <w:tblPr>
        <w:tblW w:w="4330" w:type="pct"/>
        <w:tblInd w:w="570" w:type="dxa"/>
        <w:tblCellMar>
          <w:left w:w="0" w:type="dxa"/>
          <w:right w:w="0" w:type="dxa"/>
        </w:tblCellMar>
        <w:tblLook w:val="00A0" w:firstRow="1" w:lastRow="0" w:firstColumn="1" w:lastColumn="0" w:noHBand="0" w:noVBand="0"/>
      </w:tblPr>
      <w:tblGrid>
        <w:gridCol w:w="3970"/>
        <w:gridCol w:w="1943"/>
        <w:gridCol w:w="1851"/>
        <w:gridCol w:w="1853"/>
        <w:gridCol w:w="1589"/>
      </w:tblGrid>
      <w:tr w:rsidR="00695191" w:rsidRPr="00FD6BCE" w14:paraId="3AF3AC20" w14:textId="77777777" w:rsidTr="00C20099">
        <w:tc>
          <w:tcPr>
            <w:tcW w:w="1771"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33C81B0" w14:textId="77777777" w:rsidR="00695191" w:rsidRPr="00B24026" w:rsidRDefault="00695191" w:rsidP="0098794B">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867"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53482D1B" w14:textId="77777777" w:rsidR="00695191" w:rsidRPr="000F2F63" w:rsidRDefault="00695191" w:rsidP="00674149">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826"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2F73B6E" w14:textId="77777777" w:rsidR="00695191" w:rsidRPr="000F2F63" w:rsidRDefault="00695191" w:rsidP="00674149">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827"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1AF9D8A" w14:textId="77777777" w:rsidR="00695191" w:rsidRPr="000F2F63" w:rsidRDefault="00695191" w:rsidP="00674149">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709"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93B81E9" w14:textId="77777777" w:rsidR="00695191" w:rsidRPr="005B70FA" w:rsidRDefault="00695191" w:rsidP="00674149">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79A9A23B" w14:textId="77777777" w:rsidTr="00C20099">
        <w:tc>
          <w:tcPr>
            <w:tcW w:w="1771"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311F115B" w14:textId="77777777" w:rsidR="00695191" w:rsidRDefault="00695191" w:rsidP="00674149">
            <w:pPr>
              <w:spacing w:before="100" w:beforeAutospacing="1" w:after="100" w:afterAutospacing="1" w:line="240" w:lineRule="auto"/>
              <w:rPr>
                <w:rFonts w:ascii="Arial Narrow" w:hAnsi="Arial Narrow"/>
                <w:sz w:val="20"/>
                <w:szCs w:val="20"/>
              </w:rPr>
            </w:pPr>
            <w:r w:rsidRPr="00604BAC">
              <w:rPr>
                <w:rFonts w:ascii="Arial Narrow" w:hAnsi="Arial Narrow"/>
                <w:sz w:val="20"/>
                <w:szCs w:val="20"/>
              </w:rPr>
              <w:t>Library and virtual holdings and databases</w:t>
            </w:r>
          </w:p>
          <w:p w14:paraId="0FE99FB6" w14:textId="77777777" w:rsidR="00695191" w:rsidRPr="00604BAC" w:rsidRDefault="00695191" w:rsidP="00674149">
            <w:pPr>
              <w:spacing w:before="100" w:beforeAutospacing="1" w:after="100" w:afterAutospacing="1" w:line="240" w:lineRule="auto"/>
              <w:rPr>
                <w:rFonts w:ascii="Arial Narrow" w:hAnsi="Arial Narrow"/>
                <w:sz w:val="20"/>
                <w:szCs w:val="20"/>
              </w:rPr>
            </w:pPr>
          </w:p>
        </w:tc>
        <w:tc>
          <w:tcPr>
            <w:tcW w:w="867" w:type="pct"/>
            <w:tcBorders>
              <w:top w:val="nil"/>
              <w:left w:val="nil"/>
              <w:bottom w:val="single" w:sz="8" w:space="0" w:color="auto"/>
              <w:right w:val="single" w:sz="8" w:space="0" w:color="auto"/>
            </w:tcBorders>
            <w:tcMar>
              <w:top w:w="0" w:type="dxa"/>
              <w:left w:w="120" w:type="dxa"/>
              <w:bottom w:w="0" w:type="dxa"/>
              <w:right w:w="120" w:type="dxa"/>
            </w:tcMar>
          </w:tcPr>
          <w:p w14:paraId="10A0BFD1" w14:textId="77777777" w:rsidR="00695191" w:rsidRPr="00604BAC" w:rsidRDefault="00695191" w:rsidP="00604BAC">
            <w:pPr>
              <w:spacing w:before="100" w:beforeAutospacing="1" w:after="100" w:afterAutospacing="1" w:line="240" w:lineRule="auto"/>
              <w:rPr>
                <w:rFonts w:ascii="Arial Narrow" w:hAnsi="Arial Narrow"/>
                <w:sz w:val="20"/>
                <w:szCs w:val="20"/>
              </w:rPr>
            </w:pPr>
            <w:r w:rsidRPr="00B24026">
              <w:rPr>
                <w:rFonts w:ascii="Arial Narrow" w:hAnsi="Arial Narrow"/>
                <w:sz w:val="24"/>
                <w:szCs w:val="24"/>
              </w:rPr>
              <w:t> </w:t>
            </w:r>
            <w:r w:rsidRPr="00604BAC">
              <w:rPr>
                <w:rFonts w:ascii="Arial Narrow" w:hAnsi="Arial Narrow"/>
                <w:sz w:val="20"/>
                <w:szCs w:val="20"/>
              </w:rPr>
              <w:t xml:space="preserve">Program faculty and students have </w:t>
            </w:r>
            <w:r>
              <w:rPr>
                <w:rFonts w:ascii="Arial Narrow" w:hAnsi="Arial Narrow"/>
                <w:sz w:val="20"/>
                <w:szCs w:val="20"/>
              </w:rPr>
              <w:t>little or no</w:t>
            </w:r>
            <w:r w:rsidRPr="00604BAC">
              <w:rPr>
                <w:rFonts w:ascii="Arial Narrow" w:hAnsi="Arial Narrow"/>
                <w:sz w:val="20"/>
                <w:szCs w:val="20"/>
              </w:rPr>
              <w:t xml:space="preserve"> access to:</w:t>
            </w:r>
          </w:p>
          <w:p w14:paraId="01EB7F55" w14:textId="77777777" w:rsidR="00695191" w:rsidRDefault="00695191" w:rsidP="001729A0">
            <w:pPr>
              <w:numPr>
                <w:ilvl w:val="0"/>
                <w:numId w:val="20"/>
              </w:numPr>
              <w:spacing w:before="100" w:beforeAutospacing="1" w:after="100" w:afterAutospacing="1" w:line="240" w:lineRule="auto"/>
              <w:ind w:left="288" w:hanging="144"/>
              <w:rPr>
                <w:rFonts w:ascii="Arial Narrow" w:hAnsi="Arial Narrow"/>
                <w:sz w:val="18"/>
                <w:szCs w:val="18"/>
              </w:rPr>
            </w:pPr>
            <w:r w:rsidRPr="00604BAC">
              <w:rPr>
                <w:rFonts w:ascii="Arial Narrow" w:hAnsi="Arial Narrow"/>
                <w:sz w:val="18"/>
                <w:szCs w:val="18"/>
              </w:rPr>
              <w:t xml:space="preserve">standard and contemporary holdings in education, </w:t>
            </w:r>
            <w:r w:rsidR="00AF65C3">
              <w:rPr>
                <w:rFonts w:ascii="Arial Narrow" w:hAnsi="Arial Narrow"/>
                <w:sz w:val="18"/>
                <w:szCs w:val="18"/>
              </w:rPr>
              <w:t xml:space="preserve">communication, </w:t>
            </w:r>
            <w:r w:rsidRPr="00604BAC">
              <w:rPr>
                <w:rFonts w:ascii="Arial Narrow" w:hAnsi="Arial Narrow"/>
                <w:sz w:val="18"/>
                <w:szCs w:val="18"/>
              </w:rPr>
              <w:t xml:space="preserve">psychology, instructional technology, </w:t>
            </w:r>
            <w:r w:rsidR="00AF65C3">
              <w:rPr>
                <w:rFonts w:ascii="Arial Narrow" w:hAnsi="Arial Narrow"/>
                <w:sz w:val="18"/>
                <w:szCs w:val="18"/>
              </w:rPr>
              <w:t xml:space="preserve">ASL, and </w:t>
            </w:r>
            <w:r w:rsidRPr="00604BAC">
              <w:rPr>
                <w:rFonts w:ascii="Arial Narrow" w:hAnsi="Arial Narrow"/>
                <w:sz w:val="18"/>
                <w:szCs w:val="18"/>
              </w:rPr>
              <w:t>speech a</w:t>
            </w:r>
            <w:r>
              <w:rPr>
                <w:rFonts w:ascii="Arial Narrow" w:hAnsi="Arial Narrow"/>
                <w:sz w:val="18"/>
                <w:szCs w:val="18"/>
              </w:rPr>
              <w:t>nd hearing,</w:t>
            </w:r>
          </w:p>
          <w:p w14:paraId="4280A184" w14:textId="77777777" w:rsidR="00695191" w:rsidRPr="00604BAC" w:rsidRDefault="00695191" w:rsidP="001729A0">
            <w:pPr>
              <w:numPr>
                <w:ilvl w:val="0"/>
                <w:numId w:val="20"/>
              </w:numPr>
              <w:spacing w:before="100" w:beforeAutospacing="1" w:after="100" w:afterAutospacing="1" w:line="240" w:lineRule="auto"/>
              <w:ind w:left="288" w:hanging="144"/>
              <w:rPr>
                <w:rFonts w:ascii="Arial Narrow" w:hAnsi="Arial Narrow"/>
                <w:sz w:val="18"/>
                <w:szCs w:val="18"/>
              </w:rPr>
            </w:pPr>
            <w:r>
              <w:rPr>
                <w:rFonts w:ascii="Arial Narrow" w:hAnsi="Arial Narrow"/>
                <w:sz w:val="18"/>
                <w:szCs w:val="18"/>
              </w:rPr>
              <w:t xml:space="preserve">periodicals in </w:t>
            </w:r>
            <w:r w:rsidRPr="00604BAC">
              <w:rPr>
                <w:rFonts w:ascii="Arial Narrow" w:hAnsi="Arial Narrow"/>
                <w:sz w:val="18"/>
                <w:szCs w:val="18"/>
              </w:rPr>
              <w:t xml:space="preserve">education, </w:t>
            </w:r>
            <w:r w:rsidR="00AF65C3" w:rsidRPr="00604BAC">
              <w:rPr>
                <w:rFonts w:ascii="Arial Narrow" w:hAnsi="Arial Narrow"/>
                <w:sz w:val="18"/>
                <w:szCs w:val="18"/>
              </w:rPr>
              <w:t>psychology, instructional</w:t>
            </w:r>
            <w:r w:rsidRPr="00604BAC">
              <w:rPr>
                <w:rFonts w:ascii="Arial Narrow" w:hAnsi="Arial Narrow"/>
                <w:sz w:val="18"/>
                <w:szCs w:val="18"/>
              </w:rPr>
              <w:t xml:space="preserve"> technology, speech and hearing, and </w:t>
            </w:r>
            <w:r>
              <w:rPr>
                <w:rFonts w:ascii="Arial Narrow" w:hAnsi="Arial Narrow"/>
                <w:sz w:val="18"/>
                <w:szCs w:val="18"/>
              </w:rPr>
              <w:t xml:space="preserve">education of </w:t>
            </w:r>
            <w:r w:rsidR="00AF65C3">
              <w:rPr>
                <w:rFonts w:ascii="Arial Narrow" w:hAnsi="Arial Narrow"/>
                <w:sz w:val="18"/>
                <w:szCs w:val="18"/>
              </w:rPr>
              <w:t xml:space="preserve">the </w:t>
            </w:r>
            <w:r w:rsidR="00AF65C3" w:rsidRPr="00604BAC">
              <w:rPr>
                <w:rFonts w:ascii="Arial Narrow" w:hAnsi="Arial Narrow"/>
                <w:sz w:val="18"/>
                <w:szCs w:val="18"/>
              </w:rPr>
              <w:t>deaf</w:t>
            </w:r>
            <w:r w:rsidRPr="00604BAC">
              <w:rPr>
                <w:rFonts w:ascii="Arial Narrow" w:hAnsi="Arial Narrow"/>
                <w:sz w:val="18"/>
                <w:szCs w:val="18"/>
              </w:rPr>
              <w:t xml:space="preserve"> and hard </w:t>
            </w:r>
            <w:r>
              <w:rPr>
                <w:rFonts w:ascii="Arial Narrow" w:hAnsi="Arial Narrow"/>
                <w:sz w:val="18"/>
                <w:szCs w:val="18"/>
              </w:rPr>
              <w:t>of hearing</w:t>
            </w:r>
          </w:p>
          <w:p w14:paraId="5BC1234A" w14:textId="77777777" w:rsidR="00695191" w:rsidRPr="00604BAC" w:rsidRDefault="00695191" w:rsidP="001729A0">
            <w:pPr>
              <w:numPr>
                <w:ilvl w:val="0"/>
                <w:numId w:val="20"/>
              </w:numPr>
              <w:spacing w:before="100" w:beforeAutospacing="1" w:after="100" w:afterAutospacing="1" w:line="240" w:lineRule="auto"/>
              <w:ind w:left="288" w:hanging="144"/>
              <w:rPr>
                <w:rFonts w:ascii="Arial Narrow" w:hAnsi="Arial Narrow"/>
                <w:sz w:val="18"/>
                <w:szCs w:val="18"/>
              </w:rPr>
            </w:pPr>
            <w:r w:rsidRPr="00604BAC">
              <w:rPr>
                <w:rFonts w:ascii="Arial Narrow" w:hAnsi="Arial Narrow"/>
                <w:sz w:val="18"/>
                <w:szCs w:val="18"/>
              </w:rPr>
              <w:t>such additional specialized books, periodicals, and other resources to support</w:t>
            </w:r>
            <w:r>
              <w:rPr>
                <w:rFonts w:ascii="Arial Narrow" w:hAnsi="Arial Narrow"/>
                <w:sz w:val="18"/>
                <w:szCs w:val="18"/>
              </w:rPr>
              <w:t xml:space="preserve"> the</w:t>
            </w:r>
            <w:r w:rsidRPr="00604BAC">
              <w:rPr>
                <w:rFonts w:ascii="Arial Narrow" w:hAnsi="Arial Narrow"/>
                <w:sz w:val="18"/>
                <w:szCs w:val="18"/>
              </w:rPr>
              <w:t xml:space="preserve"> </w:t>
            </w:r>
            <w:r>
              <w:rPr>
                <w:rFonts w:ascii="Arial Narrow" w:hAnsi="Arial Narrow"/>
                <w:sz w:val="18"/>
                <w:szCs w:val="18"/>
              </w:rPr>
              <w:t>program</w:t>
            </w:r>
          </w:p>
          <w:p w14:paraId="1B73B2AA" w14:textId="77777777" w:rsidR="00695191" w:rsidRPr="00B24026" w:rsidRDefault="00695191" w:rsidP="004946C2">
            <w:pPr>
              <w:spacing w:before="100" w:beforeAutospacing="1" w:after="58" w:line="240" w:lineRule="auto"/>
              <w:rPr>
                <w:rFonts w:ascii="Arial Narrow" w:hAnsi="Arial Narrow"/>
                <w:sz w:val="24"/>
                <w:szCs w:val="24"/>
              </w:rPr>
            </w:pPr>
            <w:r w:rsidRPr="00B24026">
              <w:rPr>
                <w:rFonts w:ascii="Arial Narrow" w:hAnsi="Arial Narrow"/>
                <w:sz w:val="24"/>
                <w:szCs w:val="24"/>
              </w:rPr>
              <w:t> </w:t>
            </w:r>
          </w:p>
        </w:tc>
        <w:tc>
          <w:tcPr>
            <w:tcW w:w="826" w:type="pct"/>
            <w:tcBorders>
              <w:top w:val="nil"/>
              <w:left w:val="nil"/>
              <w:bottom w:val="single" w:sz="8" w:space="0" w:color="auto"/>
              <w:right w:val="single" w:sz="8" w:space="0" w:color="auto"/>
            </w:tcBorders>
            <w:tcMar>
              <w:top w:w="0" w:type="dxa"/>
              <w:left w:w="120" w:type="dxa"/>
              <w:bottom w:w="0" w:type="dxa"/>
              <w:right w:w="120" w:type="dxa"/>
            </w:tcMar>
          </w:tcPr>
          <w:p w14:paraId="4099E2FF" w14:textId="77777777" w:rsidR="00695191" w:rsidRPr="00604BAC" w:rsidRDefault="00695191" w:rsidP="00604BAC">
            <w:pPr>
              <w:spacing w:before="100" w:beforeAutospacing="1" w:after="100" w:afterAutospacing="1" w:line="240" w:lineRule="auto"/>
              <w:rPr>
                <w:rFonts w:ascii="Arial Narrow" w:hAnsi="Arial Narrow"/>
                <w:sz w:val="20"/>
                <w:szCs w:val="20"/>
              </w:rPr>
            </w:pPr>
            <w:r w:rsidRPr="00B24026">
              <w:rPr>
                <w:rFonts w:ascii="Arial Narrow" w:hAnsi="Arial Narrow"/>
                <w:sz w:val="24"/>
                <w:szCs w:val="24"/>
              </w:rPr>
              <w:t> </w:t>
            </w:r>
            <w:r w:rsidRPr="00604BAC">
              <w:rPr>
                <w:rFonts w:ascii="Arial Narrow" w:hAnsi="Arial Narrow"/>
                <w:sz w:val="20"/>
                <w:szCs w:val="20"/>
              </w:rPr>
              <w:t xml:space="preserve">Program faculty and students have </w:t>
            </w:r>
            <w:r>
              <w:rPr>
                <w:rFonts w:ascii="Arial Narrow" w:hAnsi="Arial Narrow"/>
                <w:sz w:val="20"/>
                <w:szCs w:val="20"/>
              </w:rPr>
              <w:t xml:space="preserve">some </w:t>
            </w:r>
            <w:r w:rsidRPr="00604BAC">
              <w:rPr>
                <w:rFonts w:ascii="Arial Narrow" w:hAnsi="Arial Narrow"/>
                <w:sz w:val="20"/>
                <w:szCs w:val="20"/>
              </w:rPr>
              <w:t>access to:</w:t>
            </w:r>
          </w:p>
          <w:p w14:paraId="6AA6362A" w14:textId="77777777" w:rsidR="00695191" w:rsidRDefault="00695191" w:rsidP="001729A0">
            <w:pPr>
              <w:numPr>
                <w:ilvl w:val="1"/>
                <w:numId w:val="22"/>
              </w:numPr>
              <w:spacing w:before="100" w:beforeAutospacing="1" w:after="100" w:afterAutospacing="1" w:line="240" w:lineRule="auto"/>
              <w:ind w:left="288" w:hanging="144"/>
              <w:rPr>
                <w:rFonts w:ascii="Arial Narrow" w:hAnsi="Arial Narrow"/>
                <w:sz w:val="18"/>
                <w:szCs w:val="18"/>
              </w:rPr>
            </w:pPr>
            <w:r w:rsidRPr="00604BAC">
              <w:rPr>
                <w:rFonts w:ascii="Arial Narrow" w:hAnsi="Arial Narrow"/>
                <w:sz w:val="18"/>
                <w:szCs w:val="18"/>
              </w:rPr>
              <w:t xml:space="preserve">standard and contemporary holdings in education, </w:t>
            </w:r>
            <w:r w:rsidR="00AF65C3">
              <w:rPr>
                <w:rFonts w:ascii="Arial Narrow" w:hAnsi="Arial Narrow"/>
                <w:sz w:val="18"/>
                <w:szCs w:val="18"/>
              </w:rPr>
              <w:t xml:space="preserve">communication, </w:t>
            </w:r>
            <w:r w:rsidRPr="00604BAC">
              <w:rPr>
                <w:rFonts w:ascii="Arial Narrow" w:hAnsi="Arial Narrow"/>
                <w:sz w:val="18"/>
                <w:szCs w:val="18"/>
              </w:rPr>
              <w:t>psychology, instruction</w:t>
            </w:r>
            <w:r w:rsidR="00AF65C3">
              <w:rPr>
                <w:rFonts w:ascii="Arial Narrow" w:hAnsi="Arial Narrow"/>
                <w:sz w:val="18"/>
                <w:szCs w:val="18"/>
              </w:rPr>
              <w:t>a</w:t>
            </w:r>
            <w:r w:rsidRPr="00604BAC">
              <w:rPr>
                <w:rFonts w:ascii="Arial Narrow" w:hAnsi="Arial Narrow"/>
                <w:sz w:val="18"/>
                <w:szCs w:val="18"/>
              </w:rPr>
              <w:t>l technology,</w:t>
            </w:r>
            <w:r w:rsidR="00AF65C3">
              <w:rPr>
                <w:rFonts w:ascii="Arial Narrow" w:hAnsi="Arial Narrow"/>
                <w:sz w:val="18"/>
                <w:szCs w:val="18"/>
              </w:rPr>
              <w:t xml:space="preserve"> ASL, </w:t>
            </w:r>
            <w:r w:rsidR="00AF65C3" w:rsidRPr="00604BAC">
              <w:rPr>
                <w:rFonts w:ascii="Arial Narrow" w:hAnsi="Arial Narrow"/>
                <w:sz w:val="18"/>
                <w:szCs w:val="18"/>
              </w:rPr>
              <w:t>and</w:t>
            </w:r>
            <w:r w:rsidR="00AF65C3">
              <w:rPr>
                <w:rFonts w:ascii="Arial Narrow" w:hAnsi="Arial Narrow"/>
                <w:sz w:val="18"/>
                <w:szCs w:val="18"/>
              </w:rPr>
              <w:t xml:space="preserve"> </w:t>
            </w:r>
            <w:r w:rsidRPr="00604BAC">
              <w:rPr>
                <w:rFonts w:ascii="Arial Narrow" w:hAnsi="Arial Narrow"/>
                <w:sz w:val="18"/>
                <w:szCs w:val="18"/>
              </w:rPr>
              <w:t>speech a</w:t>
            </w:r>
            <w:r>
              <w:rPr>
                <w:rFonts w:ascii="Arial Narrow" w:hAnsi="Arial Narrow"/>
                <w:sz w:val="18"/>
                <w:szCs w:val="18"/>
              </w:rPr>
              <w:t>nd hearing,</w:t>
            </w:r>
          </w:p>
          <w:p w14:paraId="0578C7D2" w14:textId="77777777" w:rsidR="00695191" w:rsidRPr="00604BAC" w:rsidRDefault="00695191" w:rsidP="001729A0">
            <w:pPr>
              <w:numPr>
                <w:ilvl w:val="1"/>
                <w:numId w:val="22"/>
              </w:numPr>
              <w:spacing w:before="100" w:beforeAutospacing="1" w:after="100" w:afterAutospacing="1" w:line="240" w:lineRule="auto"/>
              <w:ind w:left="288" w:hanging="144"/>
              <w:rPr>
                <w:rFonts w:ascii="Arial Narrow" w:hAnsi="Arial Narrow"/>
                <w:sz w:val="18"/>
                <w:szCs w:val="18"/>
              </w:rPr>
            </w:pPr>
            <w:r>
              <w:rPr>
                <w:rFonts w:ascii="Arial Narrow" w:hAnsi="Arial Narrow"/>
                <w:sz w:val="18"/>
                <w:szCs w:val="18"/>
              </w:rPr>
              <w:t xml:space="preserve">periodicals in </w:t>
            </w:r>
            <w:r w:rsidRPr="00604BAC">
              <w:rPr>
                <w:rFonts w:ascii="Arial Narrow" w:hAnsi="Arial Narrow"/>
                <w:sz w:val="18"/>
                <w:szCs w:val="18"/>
              </w:rPr>
              <w:t xml:space="preserve">education, </w:t>
            </w:r>
            <w:r w:rsidR="00AF65C3" w:rsidRPr="00604BAC">
              <w:rPr>
                <w:rFonts w:ascii="Arial Narrow" w:hAnsi="Arial Narrow"/>
                <w:sz w:val="18"/>
                <w:szCs w:val="18"/>
              </w:rPr>
              <w:t>psychology, instructional</w:t>
            </w:r>
            <w:r w:rsidRPr="00604BAC">
              <w:rPr>
                <w:rFonts w:ascii="Arial Narrow" w:hAnsi="Arial Narrow"/>
                <w:sz w:val="18"/>
                <w:szCs w:val="18"/>
              </w:rPr>
              <w:t xml:space="preserve"> technology, speech and hearing, </w:t>
            </w:r>
            <w:r w:rsidR="00AF65C3">
              <w:rPr>
                <w:rFonts w:ascii="Arial Narrow" w:hAnsi="Arial Narrow"/>
                <w:sz w:val="18"/>
                <w:szCs w:val="18"/>
              </w:rPr>
              <w:t>visual communication, ASL,</w:t>
            </w:r>
            <w:r w:rsidR="00AF65C3" w:rsidRPr="00604BAC">
              <w:rPr>
                <w:rFonts w:ascii="Arial Narrow" w:hAnsi="Arial Narrow"/>
                <w:sz w:val="18"/>
                <w:szCs w:val="18"/>
              </w:rPr>
              <w:t xml:space="preserve"> </w:t>
            </w:r>
            <w:r w:rsidRPr="00604BAC">
              <w:rPr>
                <w:rFonts w:ascii="Arial Narrow" w:hAnsi="Arial Narrow"/>
                <w:sz w:val="18"/>
                <w:szCs w:val="18"/>
              </w:rPr>
              <w:t xml:space="preserve">and </w:t>
            </w:r>
            <w:r>
              <w:rPr>
                <w:rFonts w:ascii="Arial Narrow" w:hAnsi="Arial Narrow"/>
                <w:sz w:val="18"/>
                <w:szCs w:val="18"/>
              </w:rPr>
              <w:t xml:space="preserve">education of </w:t>
            </w:r>
            <w:r w:rsidR="00AF65C3">
              <w:rPr>
                <w:rFonts w:ascii="Arial Narrow" w:hAnsi="Arial Narrow"/>
                <w:sz w:val="18"/>
                <w:szCs w:val="18"/>
              </w:rPr>
              <w:t xml:space="preserve">the </w:t>
            </w:r>
            <w:r w:rsidR="00AF65C3" w:rsidRPr="00604BAC">
              <w:rPr>
                <w:rFonts w:ascii="Arial Narrow" w:hAnsi="Arial Narrow"/>
                <w:sz w:val="18"/>
                <w:szCs w:val="18"/>
              </w:rPr>
              <w:t>deaf</w:t>
            </w:r>
            <w:r w:rsidRPr="00604BAC">
              <w:rPr>
                <w:rFonts w:ascii="Arial Narrow" w:hAnsi="Arial Narrow"/>
                <w:sz w:val="18"/>
                <w:szCs w:val="18"/>
              </w:rPr>
              <w:t xml:space="preserve"> and hard </w:t>
            </w:r>
            <w:r>
              <w:rPr>
                <w:rFonts w:ascii="Arial Narrow" w:hAnsi="Arial Narrow"/>
                <w:sz w:val="18"/>
                <w:szCs w:val="18"/>
              </w:rPr>
              <w:t>of hearing</w:t>
            </w:r>
          </w:p>
          <w:p w14:paraId="05967F9C" w14:textId="77777777" w:rsidR="00695191" w:rsidRPr="00604BAC" w:rsidRDefault="00695191" w:rsidP="001729A0">
            <w:pPr>
              <w:numPr>
                <w:ilvl w:val="1"/>
                <w:numId w:val="22"/>
              </w:numPr>
              <w:spacing w:before="100" w:beforeAutospacing="1" w:after="100" w:afterAutospacing="1" w:line="240" w:lineRule="auto"/>
              <w:ind w:left="288" w:hanging="144"/>
              <w:rPr>
                <w:rFonts w:ascii="Arial Narrow" w:hAnsi="Arial Narrow"/>
                <w:sz w:val="18"/>
                <w:szCs w:val="18"/>
              </w:rPr>
            </w:pPr>
            <w:r w:rsidRPr="00604BAC">
              <w:rPr>
                <w:rFonts w:ascii="Arial Narrow" w:hAnsi="Arial Narrow"/>
                <w:sz w:val="18"/>
                <w:szCs w:val="18"/>
              </w:rPr>
              <w:t>such additional specialized books, periodicals, and other resources to support</w:t>
            </w:r>
            <w:r>
              <w:rPr>
                <w:rFonts w:ascii="Arial Narrow" w:hAnsi="Arial Narrow"/>
                <w:sz w:val="18"/>
                <w:szCs w:val="18"/>
              </w:rPr>
              <w:t xml:space="preserve"> the</w:t>
            </w:r>
            <w:r w:rsidRPr="00604BAC">
              <w:rPr>
                <w:rFonts w:ascii="Arial Narrow" w:hAnsi="Arial Narrow"/>
                <w:sz w:val="18"/>
                <w:szCs w:val="18"/>
              </w:rPr>
              <w:t xml:space="preserve"> </w:t>
            </w:r>
            <w:r>
              <w:rPr>
                <w:rFonts w:ascii="Arial Narrow" w:hAnsi="Arial Narrow"/>
                <w:sz w:val="18"/>
                <w:szCs w:val="18"/>
              </w:rPr>
              <w:t>program</w:t>
            </w:r>
          </w:p>
          <w:p w14:paraId="79AA3F9C" w14:textId="77777777" w:rsidR="00695191" w:rsidRPr="00B24026" w:rsidRDefault="00695191" w:rsidP="004946C2">
            <w:pPr>
              <w:spacing w:before="100" w:beforeAutospacing="1" w:after="58" w:line="240" w:lineRule="auto"/>
              <w:rPr>
                <w:rFonts w:ascii="Arial Narrow" w:hAnsi="Arial Narrow"/>
                <w:sz w:val="24"/>
                <w:szCs w:val="24"/>
              </w:rPr>
            </w:pPr>
            <w:r w:rsidRPr="00B24026">
              <w:rPr>
                <w:rFonts w:ascii="Arial Narrow" w:hAnsi="Arial Narrow"/>
                <w:sz w:val="24"/>
                <w:szCs w:val="24"/>
              </w:rPr>
              <w:t> </w:t>
            </w:r>
          </w:p>
        </w:tc>
        <w:tc>
          <w:tcPr>
            <w:tcW w:w="827" w:type="pct"/>
            <w:tcBorders>
              <w:top w:val="nil"/>
              <w:left w:val="nil"/>
              <w:bottom w:val="single" w:sz="8" w:space="0" w:color="auto"/>
              <w:right w:val="single" w:sz="8" w:space="0" w:color="auto"/>
            </w:tcBorders>
            <w:tcMar>
              <w:top w:w="0" w:type="dxa"/>
              <w:left w:w="120" w:type="dxa"/>
              <w:bottom w:w="0" w:type="dxa"/>
              <w:right w:w="120" w:type="dxa"/>
            </w:tcMar>
          </w:tcPr>
          <w:p w14:paraId="13574FDE" w14:textId="77777777" w:rsidR="00695191" w:rsidRPr="00604BAC" w:rsidRDefault="00695191" w:rsidP="00604BAC">
            <w:pPr>
              <w:spacing w:before="100" w:beforeAutospacing="1" w:after="100" w:afterAutospacing="1" w:line="240" w:lineRule="auto"/>
              <w:rPr>
                <w:rFonts w:ascii="Arial Narrow" w:hAnsi="Arial Narrow"/>
                <w:sz w:val="20"/>
                <w:szCs w:val="20"/>
              </w:rPr>
            </w:pPr>
            <w:r w:rsidRPr="00B24026">
              <w:rPr>
                <w:rFonts w:ascii="Arial Narrow" w:hAnsi="Arial Narrow"/>
                <w:sz w:val="24"/>
                <w:szCs w:val="24"/>
              </w:rPr>
              <w:t> </w:t>
            </w:r>
            <w:r w:rsidRPr="00604BAC">
              <w:rPr>
                <w:rFonts w:ascii="Arial Narrow" w:hAnsi="Arial Narrow"/>
                <w:sz w:val="20"/>
                <w:szCs w:val="20"/>
              </w:rPr>
              <w:t xml:space="preserve">Program faculty and students have </w:t>
            </w:r>
            <w:r>
              <w:rPr>
                <w:rFonts w:ascii="Arial Narrow" w:hAnsi="Arial Narrow"/>
                <w:sz w:val="20"/>
                <w:szCs w:val="20"/>
              </w:rPr>
              <w:t>full a</w:t>
            </w:r>
            <w:r w:rsidRPr="00604BAC">
              <w:rPr>
                <w:rFonts w:ascii="Arial Narrow" w:hAnsi="Arial Narrow"/>
                <w:sz w:val="20"/>
                <w:szCs w:val="20"/>
              </w:rPr>
              <w:t>ccess to:</w:t>
            </w:r>
          </w:p>
          <w:p w14:paraId="179FA56F" w14:textId="77777777" w:rsidR="00695191" w:rsidRDefault="00695191" w:rsidP="001729A0">
            <w:pPr>
              <w:numPr>
                <w:ilvl w:val="1"/>
                <w:numId w:val="23"/>
              </w:numPr>
              <w:spacing w:before="100" w:beforeAutospacing="1" w:after="100" w:afterAutospacing="1" w:line="240" w:lineRule="auto"/>
              <w:ind w:left="288" w:hanging="144"/>
              <w:rPr>
                <w:rFonts w:ascii="Arial Narrow" w:hAnsi="Arial Narrow"/>
                <w:sz w:val="18"/>
                <w:szCs w:val="18"/>
              </w:rPr>
            </w:pPr>
            <w:r w:rsidRPr="00604BAC">
              <w:rPr>
                <w:rFonts w:ascii="Arial Narrow" w:hAnsi="Arial Narrow"/>
                <w:sz w:val="18"/>
                <w:szCs w:val="18"/>
              </w:rPr>
              <w:t xml:space="preserve">standard and contemporary holdings in education, </w:t>
            </w:r>
            <w:r w:rsidR="00AF65C3">
              <w:rPr>
                <w:rFonts w:ascii="Arial Narrow" w:hAnsi="Arial Narrow"/>
                <w:sz w:val="18"/>
                <w:szCs w:val="18"/>
              </w:rPr>
              <w:t xml:space="preserve">communication, </w:t>
            </w:r>
            <w:r w:rsidRPr="00604BAC">
              <w:rPr>
                <w:rFonts w:ascii="Arial Narrow" w:hAnsi="Arial Narrow"/>
                <w:sz w:val="18"/>
                <w:szCs w:val="18"/>
              </w:rPr>
              <w:t xml:space="preserve">psychology, instructional technology, </w:t>
            </w:r>
            <w:r w:rsidR="00AF65C3">
              <w:rPr>
                <w:rFonts w:ascii="Arial Narrow" w:hAnsi="Arial Narrow"/>
                <w:sz w:val="18"/>
                <w:szCs w:val="18"/>
              </w:rPr>
              <w:t xml:space="preserve">ASL, </w:t>
            </w:r>
            <w:r>
              <w:rPr>
                <w:rFonts w:ascii="Arial Narrow" w:hAnsi="Arial Narrow"/>
                <w:sz w:val="18"/>
                <w:szCs w:val="18"/>
              </w:rPr>
              <w:t xml:space="preserve">and </w:t>
            </w:r>
            <w:r w:rsidRPr="00604BAC">
              <w:rPr>
                <w:rFonts w:ascii="Arial Narrow" w:hAnsi="Arial Narrow"/>
                <w:sz w:val="18"/>
                <w:szCs w:val="18"/>
              </w:rPr>
              <w:t>speech a</w:t>
            </w:r>
            <w:r>
              <w:rPr>
                <w:rFonts w:ascii="Arial Narrow" w:hAnsi="Arial Narrow"/>
                <w:sz w:val="18"/>
                <w:szCs w:val="18"/>
              </w:rPr>
              <w:t>nd hearing,</w:t>
            </w:r>
          </w:p>
          <w:p w14:paraId="629A4620" w14:textId="77777777" w:rsidR="00695191" w:rsidRPr="00604BAC" w:rsidRDefault="00695191" w:rsidP="001729A0">
            <w:pPr>
              <w:numPr>
                <w:ilvl w:val="1"/>
                <w:numId w:val="23"/>
              </w:numPr>
              <w:spacing w:before="100" w:beforeAutospacing="1" w:after="100" w:afterAutospacing="1" w:line="240" w:lineRule="auto"/>
              <w:ind w:left="288" w:hanging="144"/>
              <w:rPr>
                <w:rFonts w:ascii="Arial Narrow" w:hAnsi="Arial Narrow"/>
                <w:sz w:val="18"/>
                <w:szCs w:val="18"/>
              </w:rPr>
            </w:pPr>
            <w:r>
              <w:rPr>
                <w:rFonts w:ascii="Arial Narrow" w:hAnsi="Arial Narrow"/>
                <w:sz w:val="18"/>
                <w:szCs w:val="18"/>
              </w:rPr>
              <w:t xml:space="preserve">periodicals in </w:t>
            </w:r>
            <w:r w:rsidRPr="00604BAC">
              <w:rPr>
                <w:rFonts w:ascii="Arial Narrow" w:hAnsi="Arial Narrow"/>
                <w:sz w:val="18"/>
                <w:szCs w:val="18"/>
              </w:rPr>
              <w:t xml:space="preserve">education, </w:t>
            </w:r>
            <w:r w:rsidR="00AF65C3" w:rsidRPr="00604BAC">
              <w:rPr>
                <w:rFonts w:ascii="Arial Narrow" w:hAnsi="Arial Narrow"/>
                <w:sz w:val="18"/>
                <w:szCs w:val="18"/>
              </w:rPr>
              <w:t>psychology, instructional</w:t>
            </w:r>
            <w:r w:rsidRPr="00604BAC">
              <w:rPr>
                <w:rFonts w:ascii="Arial Narrow" w:hAnsi="Arial Narrow"/>
                <w:sz w:val="18"/>
                <w:szCs w:val="18"/>
              </w:rPr>
              <w:t xml:space="preserve"> technology, speech and hearing, </w:t>
            </w:r>
            <w:r w:rsidR="00AF65C3">
              <w:rPr>
                <w:rFonts w:ascii="Arial Narrow" w:hAnsi="Arial Narrow"/>
                <w:sz w:val="18"/>
                <w:szCs w:val="18"/>
              </w:rPr>
              <w:t xml:space="preserve">visual communication, ASL, </w:t>
            </w:r>
            <w:r w:rsidRPr="00604BAC">
              <w:rPr>
                <w:rFonts w:ascii="Arial Narrow" w:hAnsi="Arial Narrow"/>
                <w:sz w:val="18"/>
                <w:szCs w:val="18"/>
              </w:rPr>
              <w:t xml:space="preserve">and </w:t>
            </w:r>
            <w:r>
              <w:rPr>
                <w:rFonts w:ascii="Arial Narrow" w:hAnsi="Arial Narrow"/>
                <w:sz w:val="18"/>
                <w:szCs w:val="18"/>
              </w:rPr>
              <w:t xml:space="preserve">education of </w:t>
            </w:r>
            <w:r w:rsidR="00AF65C3">
              <w:rPr>
                <w:rFonts w:ascii="Arial Narrow" w:hAnsi="Arial Narrow"/>
                <w:sz w:val="18"/>
                <w:szCs w:val="18"/>
              </w:rPr>
              <w:t xml:space="preserve">the </w:t>
            </w:r>
            <w:r w:rsidR="00AF65C3" w:rsidRPr="00604BAC">
              <w:rPr>
                <w:rFonts w:ascii="Arial Narrow" w:hAnsi="Arial Narrow"/>
                <w:sz w:val="18"/>
                <w:szCs w:val="18"/>
              </w:rPr>
              <w:t>deaf</w:t>
            </w:r>
            <w:r w:rsidRPr="00604BAC">
              <w:rPr>
                <w:rFonts w:ascii="Arial Narrow" w:hAnsi="Arial Narrow"/>
                <w:sz w:val="18"/>
                <w:szCs w:val="18"/>
              </w:rPr>
              <w:t xml:space="preserve"> and hard </w:t>
            </w:r>
            <w:r>
              <w:rPr>
                <w:rFonts w:ascii="Arial Narrow" w:hAnsi="Arial Narrow"/>
                <w:sz w:val="18"/>
                <w:szCs w:val="18"/>
              </w:rPr>
              <w:t>of hearing</w:t>
            </w:r>
          </w:p>
          <w:p w14:paraId="5381194F" w14:textId="77777777" w:rsidR="00695191" w:rsidRPr="002F24BD" w:rsidRDefault="00695191" w:rsidP="001729A0">
            <w:pPr>
              <w:numPr>
                <w:ilvl w:val="1"/>
                <w:numId w:val="23"/>
              </w:numPr>
              <w:spacing w:before="100" w:beforeAutospacing="1" w:after="100" w:afterAutospacing="1" w:line="240" w:lineRule="auto"/>
              <w:ind w:left="288" w:hanging="144"/>
              <w:rPr>
                <w:rFonts w:ascii="Arial Narrow" w:hAnsi="Arial Narrow"/>
                <w:sz w:val="18"/>
                <w:szCs w:val="18"/>
              </w:rPr>
            </w:pPr>
            <w:r w:rsidRPr="00604BAC">
              <w:rPr>
                <w:rFonts w:ascii="Arial Narrow" w:hAnsi="Arial Narrow"/>
                <w:sz w:val="18"/>
                <w:szCs w:val="18"/>
              </w:rPr>
              <w:t>such additional specialized books, periodicals, and other resources to support</w:t>
            </w:r>
            <w:r>
              <w:rPr>
                <w:rFonts w:ascii="Arial Narrow" w:hAnsi="Arial Narrow"/>
                <w:sz w:val="18"/>
                <w:szCs w:val="18"/>
              </w:rPr>
              <w:t xml:space="preserve"> the</w:t>
            </w:r>
            <w:r w:rsidRPr="00604BAC">
              <w:rPr>
                <w:rFonts w:ascii="Arial Narrow" w:hAnsi="Arial Narrow"/>
                <w:sz w:val="18"/>
                <w:szCs w:val="18"/>
              </w:rPr>
              <w:t xml:space="preserve"> </w:t>
            </w:r>
            <w:r>
              <w:rPr>
                <w:rFonts w:ascii="Arial Narrow" w:hAnsi="Arial Narrow"/>
                <w:sz w:val="18"/>
                <w:szCs w:val="18"/>
              </w:rPr>
              <w:t>program</w:t>
            </w:r>
            <w:r w:rsidRPr="00B24026">
              <w:rPr>
                <w:rFonts w:ascii="Arial Narrow" w:hAnsi="Arial Narrow"/>
                <w:sz w:val="24"/>
                <w:szCs w:val="24"/>
              </w:rPr>
              <w:t> </w:t>
            </w:r>
          </w:p>
        </w:tc>
        <w:tc>
          <w:tcPr>
            <w:tcW w:w="709" w:type="pct"/>
            <w:tcBorders>
              <w:top w:val="nil"/>
              <w:left w:val="nil"/>
              <w:bottom w:val="single" w:sz="8" w:space="0" w:color="auto"/>
              <w:right w:val="single" w:sz="8" w:space="0" w:color="auto"/>
            </w:tcBorders>
            <w:tcMar>
              <w:top w:w="0" w:type="dxa"/>
              <w:left w:w="120" w:type="dxa"/>
              <w:bottom w:w="0" w:type="dxa"/>
              <w:right w:w="120" w:type="dxa"/>
            </w:tcMar>
          </w:tcPr>
          <w:p w14:paraId="1AB4C3D1" w14:textId="77777777" w:rsidR="00695191" w:rsidRPr="001729A0" w:rsidRDefault="00695191" w:rsidP="009C3EBA">
            <w:pPr>
              <w:spacing w:before="100" w:beforeAutospacing="1" w:after="100" w:afterAutospacing="1" w:line="240" w:lineRule="auto"/>
              <w:rPr>
                <w:rFonts w:ascii="Arial Narrow" w:hAnsi="Arial Narrow"/>
                <w:bCs/>
                <w:sz w:val="20"/>
                <w:szCs w:val="20"/>
              </w:rPr>
            </w:pPr>
          </w:p>
          <w:p w14:paraId="23C8F3C8" w14:textId="77777777" w:rsidR="001729A0" w:rsidRPr="001729A0" w:rsidRDefault="001729A0" w:rsidP="009C3EBA">
            <w:pPr>
              <w:spacing w:before="100" w:beforeAutospacing="1" w:after="100" w:afterAutospacing="1" w:line="240" w:lineRule="auto"/>
              <w:rPr>
                <w:rFonts w:ascii="Arial Narrow" w:hAnsi="Arial Narrow"/>
                <w:bCs/>
                <w:sz w:val="20"/>
                <w:szCs w:val="20"/>
              </w:rPr>
            </w:pPr>
          </w:p>
          <w:p w14:paraId="6F3D04BD" w14:textId="77777777" w:rsidR="001729A0" w:rsidRDefault="001729A0" w:rsidP="001729A0">
            <w:pPr>
              <w:spacing w:before="100" w:beforeAutospacing="1" w:after="100" w:afterAutospacing="1" w:line="240" w:lineRule="auto"/>
              <w:rPr>
                <w:rFonts w:ascii="Arial Narrow" w:hAnsi="Arial Narrow"/>
                <w:bCs/>
                <w:sz w:val="20"/>
                <w:szCs w:val="20"/>
              </w:rPr>
            </w:pPr>
            <w:r w:rsidRPr="001729A0">
              <w:rPr>
                <w:rFonts w:ascii="Arial Narrow" w:hAnsi="Arial Narrow"/>
                <w:bCs/>
                <w:sz w:val="20"/>
                <w:szCs w:val="20"/>
              </w:rPr>
              <w:t>a.</w:t>
            </w:r>
          </w:p>
          <w:p w14:paraId="12EBB2A3" w14:textId="77777777" w:rsidR="001729A0" w:rsidRPr="001729A0" w:rsidRDefault="001729A0" w:rsidP="001729A0">
            <w:pPr>
              <w:spacing w:before="100" w:beforeAutospacing="1" w:after="100" w:afterAutospacing="1" w:line="240" w:lineRule="auto"/>
              <w:rPr>
                <w:rFonts w:ascii="Arial Narrow" w:hAnsi="Arial Narrow"/>
                <w:bCs/>
                <w:sz w:val="20"/>
                <w:szCs w:val="20"/>
              </w:rPr>
            </w:pPr>
          </w:p>
          <w:p w14:paraId="7730C0F2" w14:textId="77777777" w:rsidR="001729A0" w:rsidRDefault="001729A0" w:rsidP="001729A0">
            <w:pPr>
              <w:spacing w:before="100" w:beforeAutospacing="1" w:after="100" w:afterAutospacing="1" w:line="240" w:lineRule="auto"/>
              <w:rPr>
                <w:rFonts w:ascii="Arial Narrow" w:hAnsi="Arial Narrow"/>
                <w:bCs/>
                <w:sz w:val="20"/>
                <w:szCs w:val="20"/>
              </w:rPr>
            </w:pPr>
            <w:r w:rsidRPr="001729A0">
              <w:rPr>
                <w:rFonts w:ascii="Arial Narrow" w:hAnsi="Arial Narrow"/>
                <w:bCs/>
                <w:sz w:val="20"/>
                <w:szCs w:val="20"/>
              </w:rPr>
              <w:t>b.</w:t>
            </w:r>
          </w:p>
          <w:p w14:paraId="24670AC9" w14:textId="77777777" w:rsidR="001729A0" w:rsidRPr="001729A0" w:rsidRDefault="001729A0" w:rsidP="001729A0">
            <w:pPr>
              <w:spacing w:before="100" w:beforeAutospacing="1" w:after="100" w:afterAutospacing="1" w:line="240" w:lineRule="auto"/>
              <w:rPr>
                <w:rFonts w:ascii="Arial Narrow" w:hAnsi="Arial Narrow"/>
                <w:bCs/>
                <w:sz w:val="20"/>
                <w:szCs w:val="20"/>
              </w:rPr>
            </w:pPr>
          </w:p>
          <w:p w14:paraId="20159910" w14:textId="77777777" w:rsidR="001729A0" w:rsidRPr="001729A0" w:rsidRDefault="001729A0" w:rsidP="001729A0">
            <w:pPr>
              <w:spacing w:before="100" w:beforeAutospacing="1" w:after="100" w:afterAutospacing="1" w:line="240" w:lineRule="auto"/>
              <w:rPr>
                <w:rFonts w:ascii="Arial Narrow" w:hAnsi="Arial Narrow"/>
                <w:bCs/>
                <w:sz w:val="20"/>
                <w:szCs w:val="20"/>
              </w:rPr>
            </w:pPr>
            <w:r w:rsidRPr="001729A0">
              <w:rPr>
                <w:rFonts w:ascii="Arial Narrow" w:hAnsi="Arial Narrow"/>
                <w:bCs/>
                <w:sz w:val="20"/>
                <w:szCs w:val="20"/>
              </w:rPr>
              <w:t>c.</w:t>
            </w:r>
          </w:p>
          <w:p w14:paraId="779DBEB2" w14:textId="77777777" w:rsidR="001729A0" w:rsidRPr="001729A0" w:rsidRDefault="001729A0" w:rsidP="001729A0">
            <w:pPr>
              <w:spacing w:before="100" w:beforeAutospacing="1" w:after="100" w:afterAutospacing="1" w:line="240" w:lineRule="auto"/>
              <w:rPr>
                <w:rFonts w:ascii="Arial Narrow" w:hAnsi="Arial Narrow"/>
                <w:bCs/>
                <w:sz w:val="20"/>
                <w:szCs w:val="20"/>
              </w:rPr>
            </w:pPr>
          </w:p>
        </w:tc>
      </w:tr>
    </w:tbl>
    <w:p w14:paraId="7BC19D1A" w14:textId="77777777" w:rsidR="001729A0" w:rsidRDefault="001729A0" w:rsidP="00C20099">
      <w:pPr>
        <w:spacing w:before="100" w:beforeAutospacing="1" w:after="100" w:afterAutospacing="1" w:line="360" w:lineRule="auto"/>
        <w:rPr>
          <w:rFonts w:ascii="Arial Narrow" w:hAnsi="Arial Narrow"/>
          <w:b/>
          <w:bCs/>
          <w:sz w:val="24"/>
          <w:szCs w:val="24"/>
        </w:rPr>
      </w:pPr>
    </w:p>
    <w:p w14:paraId="4DB4EF65" w14:textId="77777777" w:rsidR="00695191" w:rsidRPr="00B24026" w:rsidRDefault="001729A0" w:rsidP="001729A0">
      <w:pPr>
        <w:spacing w:before="100" w:beforeAutospacing="1" w:after="100" w:afterAutospacing="1" w:line="240" w:lineRule="auto"/>
        <w:rPr>
          <w:rFonts w:ascii="Arial Narrow" w:hAnsi="Arial Narrow"/>
          <w:sz w:val="24"/>
          <w:szCs w:val="24"/>
        </w:rPr>
      </w:pPr>
      <w:r>
        <w:rPr>
          <w:rFonts w:ascii="Arial Narrow" w:hAnsi="Arial Narrow"/>
          <w:b/>
          <w:bCs/>
          <w:sz w:val="24"/>
          <w:szCs w:val="24"/>
        </w:rPr>
        <w:br w:type="page"/>
      </w:r>
      <w:r w:rsidR="00C20099">
        <w:rPr>
          <w:rFonts w:ascii="Arial Narrow" w:hAnsi="Arial Narrow"/>
          <w:b/>
          <w:bCs/>
          <w:sz w:val="24"/>
          <w:szCs w:val="24"/>
        </w:rPr>
        <w:t xml:space="preserve">Standard </w:t>
      </w:r>
      <w:r w:rsidR="00695191">
        <w:rPr>
          <w:rFonts w:ascii="Arial Narrow" w:hAnsi="Arial Narrow"/>
          <w:b/>
          <w:bCs/>
          <w:sz w:val="24"/>
          <w:szCs w:val="24"/>
        </w:rPr>
        <w:t>4</w:t>
      </w:r>
      <w:r w:rsidR="00695191" w:rsidRPr="00B24026">
        <w:rPr>
          <w:rFonts w:ascii="Arial Narrow" w:hAnsi="Arial Narrow"/>
          <w:b/>
          <w:bCs/>
          <w:sz w:val="24"/>
          <w:szCs w:val="24"/>
        </w:rPr>
        <w:t>.2 Materials</w:t>
      </w:r>
      <w:r w:rsidR="00695191">
        <w:rPr>
          <w:rFonts w:ascii="Arial Narrow" w:hAnsi="Arial Narrow"/>
          <w:b/>
          <w:bCs/>
          <w:sz w:val="24"/>
          <w:szCs w:val="24"/>
        </w:rPr>
        <w:t xml:space="preserve">, </w:t>
      </w:r>
      <w:r w:rsidR="00142C52">
        <w:rPr>
          <w:rFonts w:ascii="Arial Narrow" w:hAnsi="Arial Narrow"/>
          <w:b/>
          <w:bCs/>
          <w:sz w:val="24"/>
          <w:szCs w:val="24"/>
        </w:rPr>
        <w:t xml:space="preserve">Instructional </w:t>
      </w:r>
      <w:r w:rsidR="00695191">
        <w:rPr>
          <w:rFonts w:ascii="Arial Narrow" w:hAnsi="Arial Narrow"/>
          <w:b/>
          <w:bCs/>
          <w:sz w:val="24"/>
          <w:szCs w:val="24"/>
        </w:rPr>
        <w:t>Technology</w:t>
      </w:r>
      <w:r w:rsidR="00695191" w:rsidRPr="00B24026">
        <w:rPr>
          <w:rFonts w:ascii="Arial Narrow" w:hAnsi="Arial Narrow"/>
          <w:b/>
          <w:bCs/>
          <w:sz w:val="24"/>
          <w:szCs w:val="24"/>
        </w:rPr>
        <w:t xml:space="preserve"> and </w:t>
      </w:r>
      <w:r w:rsidR="001D0570">
        <w:rPr>
          <w:rFonts w:ascii="Arial Narrow" w:hAnsi="Arial Narrow"/>
          <w:b/>
          <w:bCs/>
          <w:sz w:val="24"/>
          <w:szCs w:val="24"/>
        </w:rPr>
        <w:t>Access</w:t>
      </w:r>
      <w:r w:rsidR="00C20099">
        <w:rPr>
          <w:rFonts w:ascii="Arial Narrow" w:hAnsi="Arial Narrow"/>
          <w:b/>
          <w:bCs/>
          <w:sz w:val="24"/>
          <w:szCs w:val="24"/>
        </w:rPr>
        <w:t xml:space="preserve">: </w:t>
      </w:r>
      <w:r w:rsidR="00695191" w:rsidRPr="00B24026">
        <w:rPr>
          <w:rFonts w:ascii="Arial Narrow" w:hAnsi="Arial Narrow"/>
          <w:i/>
          <w:iCs/>
          <w:sz w:val="24"/>
          <w:szCs w:val="24"/>
        </w:rPr>
        <w:t xml:space="preserve"> A materials and instructional </w:t>
      </w:r>
      <w:r>
        <w:rPr>
          <w:rFonts w:ascii="Arial Narrow" w:hAnsi="Arial Narrow"/>
          <w:i/>
          <w:iCs/>
          <w:sz w:val="24"/>
          <w:szCs w:val="24"/>
        </w:rPr>
        <w:t>technology and technology assistance center or services for teacher preparation is</w:t>
      </w:r>
      <w:r w:rsidR="00695191" w:rsidRPr="00B24026">
        <w:rPr>
          <w:rFonts w:ascii="Arial Narrow" w:hAnsi="Arial Narrow"/>
          <w:i/>
          <w:iCs/>
          <w:sz w:val="24"/>
          <w:szCs w:val="24"/>
        </w:rPr>
        <w:t xml:space="preserve"> maintained </w:t>
      </w:r>
      <w:r>
        <w:rPr>
          <w:rFonts w:ascii="Arial Narrow" w:hAnsi="Arial Narrow"/>
          <w:i/>
          <w:iCs/>
          <w:sz w:val="24"/>
          <w:szCs w:val="24"/>
        </w:rPr>
        <w:t xml:space="preserve">as a part of the library, as </w:t>
      </w:r>
      <w:r w:rsidR="00695191" w:rsidRPr="00B24026">
        <w:rPr>
          <w:rFonts w:ascii="Arial Narrow" w:hAnsi="Arial Narrow"/>
          <w:i/>
          <w:iCs/>
          <w:sz w:val="24"/>
          <w:szCs w:val="24"/>
        </w:rPr>
        <w:t xml:space="preserve">separate units, </w:t>
      </w:r>
      <w:r w:rsidR="00695191">
        <w:rPr>
          <w:rFonts w:ascii="Arial Narrow" w:hAnsi="Arial Narrow"/>
          <w:i/>
          <w:iCs/>
          <w:sz w:val="24"/>
          <w:szCs w:val="24"/>
        </w:rPr>
        <w:t>or virtually</w:t>
      </w:r>
      <w:r>
        <w:rPr>
          <w:rFonts w:ascii="Arial Narrow" w:hAnsi="Arial Narrow"/>
          <w:i/>
          <w:iCs/>
          <w:sz w:val="24"/>
          <w:szCs w:val="24"/>
        </w:rPr>
        <w:t xml:space="preserve">, and </w:t>
      </w:r>
      <w:r w:rsidR="00695191" w:rsidRPr="00B24026">
        <w:rPr>
          <w:rFonts w:ascii="Arial Narrow" w:hAnsi="Arial Narrow"/>
          <w:i/>
          <w:iCs/>
          <w:sz w:val="24"/>
          <w:szCs w:val="24"/>
        </w:rPr>
        <w:t>is adequate to support the teacher education program.</w:t>
      </w:r>
      <w:r w:rsidR="00695191" w:rsidRPr="00B24026">
        <w:rPr>
          <w:rFonts w:ascii="Arial Narrow" w:hAnsi="Arial Narrow"/>
          <w:sz w:val="24"/>
          <w:szCs w:val="24"/>
        </w:rPr>
        <w:t> </w:t>
      </w:r>
    </w:p>
    <w:tbl>
      <w:tblPr>
        <w:tblW w:w="4454" w:type="pct"/>
        <w:tblInd w:w="570" w:type="dxa"/>
        <w:tblCellMar>
          <w:left w:w="0" w:type="dxa"/>
          <w:right w:w="0" w:type="dxa"/>
        </w:tblCellMar>
        <w:tblLook w:val="00A0" w:firstRow="1" w:lastRow="0" w:firstColumn="1" w:lastColumn="0" w:noHBand="0" w:noVBand="0"/>
      </w:tblPr>
      <w:tblGrid>
        <w:gridCol w:w="5118"/>
        <w:gridCol w:w="1766"/>
        <w:gridCol w:w="1588"/>
        <w:gridCol w:w="1674"/>
        <w:gridCol w:w="1381"/>
      </w:tblGrid>
      <w:tr w:rsidR="00695191" w:rsidRPr="00FD6BCE" w14:paraId="1FD8FAE9" w14:textId="77777777" w:rsidTr="00C20099">
        <w:tc>
          <w:tcPr>
            <w:tcW w:w="2220"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150E6C2" w14:textId="77777777" w:rsidR="00695191" w:rsidRPr="00B24026" w:rsidRDefault="00695191" w:rsidP="001729A0">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766"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07B17DFE" w14:textId="77777777" w:rsidR="00695191" w:rsidRPr="000F2F63" w:rsidRDefault="00695191" w:rsidP="004B4FDA">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689"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F3B20C3" w14:textId="77777777" w:rsidR="00695191" w:rsidRPr="000F2F63" w:rsidRDefault="00695191" w:rsidP="004B4FDA">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726"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5A64A81D" w14:textId="77777777" w:rsidR="00695191" w:rsidRPr="000F2F63" w:rsidRDefault="00695191" w:rsidP="004B4FDA">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00"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6292411E" w14:textId="77777777" w:rsidR="00695191" w:rsidRPr="007B2F0D" w:rsidRDefault="00695191" w:rsidP="004B4FDA">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695191" w:rsidRPr="00FD6BCE" w14:paraId="6B0630A2" w14:textId="77777777" w:rsidTr="00C20099">
        <w:tc>
          <w:tcPr>
            <w:tcW w:w="2220"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621E7C68" w14:textId="77777777" w:rsidR="00695191" w:rsidRDefault="00695191" w:rsidP="002A67E5">
            <w:pPr>
              <w:spacing w:before="100" w:beforeAutospacing="1" w:after="100" w:afterAutospacing="1" w:line="240" w:lineRule="auto"/>
              <w:rPr>
                <w:rFonts w:ascii="Arial Narrow" w:hAnsi="Arial Narrow"/>
                <w:sz w:val="20"/>
                <w:szCs w:val="20"/>
              </w:rPr>
            </w:pPr>
            <w:r w:rsidRPr="002A67E5">
              <w:rPr>
                <w:rFonts w:ascii="Arial Narrow" w:hAnsi="Arial Narrow"/>
                <w:i/>
                <w:iCs/>
                <w:sz w:val="20"/>
                <w:szCs w:val="20"/>
              </w:rPr>
              <w:t> </w:t>
            </w:r>
            <w:r w:rsidRPr="002A67E5">
              <w:rPr>
                <w:rFonts w:ascii="Arial Narrow" w:hAnsi="Arial Narrow"/>
                <w:sz w:val="20"/>
                <w:szCs w:val="20"/>
              </w:rPr>
              <w:t xml:space="preserve">Extent and accessibility of instructional </w:t>
            </w:r>
            <w:r w:rsidR="001D0570">
              <w:rPr>
                <w:rFonts w:ascii="Arial Narrow" w:hAnsi="Arial Narrow"/>
                <w:sz w:val="20"/>
                <w:szCs w:val="20"/>
              </w:rPr>
              <w:t>materials</w:t>
            </w:r>
            <w:r w:rsidRPr="002A67E5">
              <w:rPr>
                <w:rFonts w:ascii="Arial Narrow" w:hAnsi="Arial Narrow"/>
                <w:sz w:val="20"/>
                <w:szCs w:val="20"/>
              </w:rPr>
              <w:t xml:space="preserve"> and technology</w:t>
            </w:r>
          </w:p>
          <w:p w14:paraId="469791B9" w14:textId="77777777" w:rsidR="00695191" w:rsidRPr="002A67E5" w:rsidRDefault="00695191" w:rsidP="00D57E32">
            <w:pPr>
              <w:spacing w:before="100" w:beforeAutospacing="1" w:after="100" w:afterAutospacing="1" w:line="240" w:lineRule="auto"/>
              <w:rPr>
                <w:rFonts w:ascii="Arial Narrow" w:hAnsi="Arial Narrow"/>
                <w:sz w:val="20"/>
                <w:szCs w:val="20"/>
              </w:rPr>
            </w:pPr>
          </w:p>
        </w:tc>
        <w:tc>
          <w:tcPr>
            <w:tcW w:w="766" w:type="pct"/>
            <w:tcBorders>
              <w:top w:val="nil"/>
              <w:left w:val="nil"/>
              <w:bottom w:val="single" w:sz="8" w:space="0" w:color="auto"/>
              <w:right w:val="single" w:sz="8" w:space="0" w:color="auto"/>
            </w:tcBorders>
            <w:tcMar>
              <w:top w:w="0" w:type="dxa"/>
              <w:left w:w="120" w:type="dxa"/>
              <w:bottom w:w="0" w:type="dxa"/>
              <w:right w:w="120" w:type="dxa"/>
            </w:tcMar>
          </w:tcPr>
          <w:p w14:paraId="3FBE4E48" w14:textId="77777777" w:rsidR="00695191" w:rsidRPr="002A67E5" w:rsidRDefault="00695191" w:rsidP="004946C2">
            <w:pPr>
              <w:spacing w:before="100" w:beforeAutospacing="1" w:after="100" w:afterAutospacing="1" w:line="240" w:lineRule="auto"/>
              <w:rPr>
                <w:rFonts w:ascii="Arial Narrow" w:hAnsi="Arial Narrow"/>
                <w:sz w:val="20"/>
                <w:szCs w:val="20"/>
              </w:rPr>
            </w:pPr>
            <w:r w:rsidRPr="002A67E5">
              <w:rPr>
                <w:rFonts w:ascii="Arial Narrow" w:hAnsi="Arial Narrow"/>
                <w:sz w:val="20"/>
                <w:szCs w:val="20"/>
              </w:rPr>
              <w:t>The program or institution has a lim</w:t>
            </w:r>
            <w:r>
              <w:rPr>
                <w:rFonts w:ascii="Arial Narrow" w:hAnsi="Arial Narrow"/>
                <w:sz w:val="20"/>
                <w:szCs w:val="20"/>
              </w:rPr>
              <w:t xml:space="preserve">ited instructional </w:t>
            </w:r>
            <w:r w:rsidR="001D0570">
              <w:rPr>
                <w:rFonts w:ascii="Arial Narrow" w:hAnsi="Arial Narrow"/>
                <w:sz w:val="20"/>
                <w:szCs w:val="20"/>
              </w:rPr>
              <w:t xml:space="preserve">and technology </w:t>
            </w:r>
            <w:r>
              <w:rPr>
                <w:rFonts w:ascii="Arial Narrow" w:hAnsi="Arial Narrow"/>
                <w:sz w:val="20"/>
                <w:szCs w:val="20"/>
              </w:rPr>
              <w:t>resources</w:t>
            </w:r>
            <w:r w:rsidRPr="002A67E5">
              <w:rPr>
                <w:rFonts w:ascii="Arial Narrow" w:hAnsi="Arial Narrow"/>
                <w:sz w:val="20"/>
                <w:szCs w:val="20"/>
              </w:rPr>
              <w:t xml:space="preserve"> </w:t>
            </w:r>
            <w:r w:rsidR="001D0570">
              <w:rPr>
                <w:rFonts w:ascii="Arial Narrow" w:hAnsi="Arial Narrow"/>
                <w:sz w:val="20"/>
                <w:szCs w:val="20"/>
              </w:rPr>
              <w:t xml:space="preserve">or access limitations </w:t>
            </w:r>
            <w:r w:rsidRPr="002A67E5">
              <w:rPr>
                <w:rFonts w:ascii="Arial Narrow" w:hAnsi="Arial Narrow"/>
                <w:sz w:val="20"/>
                <w:szCs w:val="20"/>
              </w:rPr>
              <w:t xml:space="preserve">that </w:t>
            </w:r>
            <w:r w:rsidR="001D0570">
              <w:rPr>
                <w:rFonts w:ascii="Arial Narrow" w:hAnsi="Arial Narrow"/>
                <w:sz w:val="20"/>
                <w:szCs w:val="20"/>
              </w:rPr>
              <w:t xml:space="preserve">leave unmet </w:t>
            </w:r>
            <w:r w:rsidRPr="002A67E5">
              <w:rPr>
                <w:rFonts w:ascii="Arial Narrow" w:hAnsi="Arial Narrow"/>
                <w:sz w:val="20"/>
                <w:szCs w:val="20"/>
              </w:rPr>
              <w:t xml:space="preserve">educational programming and instructional needs of teachers working with deaf or hard of hearing students.  </w:t>
            </w:r>
          </w:p>
          <w:p w14:paraId="02CE0577" w14:textId="77777777" w:rsidR="00695191" w:rsidRPr="002A67E5" w:rsidRDefault="00695191" w:rsidP="004946C2">
            <w:pPr>
              <w:spacing w:before="100" w:beforeAutospacing="1" w:after="58" w:line="240" w:lineRule="auto"/>
              <w:rPr>
                <w:rFonts w:ascii="Arial Narrow" w:hAnsi="Arial Narrow"/>
                <w:sz w:val="20"/>
                <w:szCs w:val="20"/>
              </w:rPr>
            </w:pPr>
            <w:r w:rsidRPr="002A67E5">
              <w:rPr>
                <w:rFonts w:ascii="Arial Narrow" w:hAnsi="Arial Narrow"/>
                <w:sz w:val="20"/>
                <w:szCs w:val="20"/>
              </w:rPr>
              <w:t> </w:t>
            </w:r>
          </w:p>
        </w:tc>
        <w:tc>
          <w:tcPr>
            <w:tcW w:w="689" w:type="pct"/>
            <w:tcBorders>
              <w:top w:val="nil"/>
              <w:left w:val="nil"/>
              <w:bottom w:val="single" w:sz="8" w:space="0" w:color="auto"/>
              <w:right w:val="single" w:sz="8" w:space="0" w:color="auto"/>
            </w:tcBorders>
            <w:tcMar>
              <w:top w:w="0" w:type="dxa"/>
              <w:left w:w="120" w:type="dxa"/>
              <w:bottom w:w="0" w:type="dxa"/>
              <w:right w:w="120" w:type="dxa"/>
            </w:tcMar>
          </w:tcPr>
          <w:p w14:paraId="34B44986" w14:textId="77777777" w:rsidR="00695191" w:rsidRPr="002A67E5" w:rsidRDefault="00695191" w:rsidP="001D0570">
            <w:pPr>
              <w:spacing w:before="100" w:beforeAutospacing="1" w:after="100" w:afterAutospacing="1" w:line="240" w:lineRule="auto"/>
              <w:rPr>
                <w:rFonts w:ascii="Arial Narrow" w:hAnsi="Arial Narrow"/>
                <w:sz w:val="20"/>
                <w:szCs w:val="20"/>
              </w:rPr>
            </w:pPr>
            <w:r w:rsidRPr="002A67E5">
              <w:rPr>
                <w:rFonts w:ascii="Arial Narrow" w:hAnsi="Arial Narrow"/>
                <w:sz w:val="20"/>
                <w:szCs w:val="20"/>
              </w:rPr>
              <w:t> The program o</w:t>
            </w:r>
            <w:r>
              <w:rPr>
                <w:rFonts w:ascii="Arial Narrow" w:hAnsi="Arial Narrow"/>
                <w:sz w:val="20"/>
                <w:szCs w:val="20"/>
              </w:rPr>
              <w:t xml:space="preserve">r institution has an adequate </w:t>
            </w:r>
            <w:r w:rsidR="001D0570">
              <w:rPr>
                <w:rFonts w:ascii="Arial Narrow" w:hAnsi="Arial Narrow"/>
                <w:sz w:val="20"/>
                <w:szCs w:val="20"/>
              </w:rPr>
              <w:t>instructional and technology resources</w:t>
            </w:r>
            <w:r w:rsidR="001D0570" w:rsidRPr="002A67E5">
              <w:rPr>
                <w:rFonts w:ascii="Arial Narrow" w:hAnsi="Arial Narrow"/>
                <w:sz w:val="20"/>
                <w:szCs w:val="20"/>
              </w:rPr>
              <w:t xml:space="preserve"> </w:t>
            </w:r>
            <w:r w:rsidR="001D0570">
              <w:rPr>
                <w:rFonts w:ascii="Arial Narrow" w:hAnsi="Arial Narrow"/>
                <w:sz w:val="20"/>
                <w:szCs w:val="20"/>
              </w:rPr>
              <w:t xml:space="preserve">that meet </w:t>
            </w:r>
            <w:r w:rsidR="001D0570" w:rsidRPr="002A67E5">
              <w:rPr>
                <w:rFonts w:ascii="Arial Narrow" w:hAnsi="Arial Narrow"/>
                <w:sz w:val="20"/>
                <w:szCs w:val="20"/>
              </w:rPr>
              <w:t xml:space="preserve">educational programming and instructional needs of teachers working with deaf or hard of hearing students.  </w:t>
            </w:r>
          </w:p>
        </w:tc>
        <w:tc>
          <w:tcPr>
            <w:tcW w:w="726" w:type="pct"/>
            <w:tcBorders>
              <w:top w:val="nil"/>
              <w:left w:val="nil"/>
              <w:bottom w:val="single" w:sz="8" w:space="0" w:color="auto"/>
              <w:right w:val="single" w:sz="8" w:space="0" w:color="auto"/>
            </w:tcBorders>
            <w:tcMar>
              <w:top w:w="0" w:type="dxa"/>
              <w:left w:w="120" w:type="dxa"/>
              <w:bottom w:w="0" w:type="dxa"/>
              <w:right w:w="120" w:type="dxa"/>
            </w:tcMar>
          </w:tcPr>
          <w:p w14:paraId="0375625E" w14:textId="77777777" w:rsidR="00695191" w:rsidRPr="002A67E5" w:rsidRDefault="00695191" w:rsidP="001D0570">
            <w:pPr>
              <w:spacing w:before="100" w:beforeAutospacing="1" w:after="58" w:line="240" w:lineRule="auto"/>
              <w:rPr>
                <w:rFonts w:ascii="Arial Narrow" w:hAnsi="Arial Narrow"/>
                <w:sz w:val="20"/>
                <w:szCs w:val="20"/>
              </w:rPr>
            </w:pPr>
            <w:r w:rsidRPr="002A67E5">
              <w:rPr>
                <w:rFonts w:ascii="Arial Narrow" w:hAnsi="Arial Narrow"/>
                <w:sz w:val="20"/>
                <w:szCs w:val="20"/>
              </w:rPr>
              <w:t> The program or institution has an extensive, easily accessi</w:t>
            </w:r>
            <w:r>
              <w:rPr>
                <w:rFonts w:ascii="Arial Narrow" w:hAnsi="Arial Narrow"/>
                <w:sz w:val="20"/>
                <w:szCs w:val="20"/>
              </w:rPr>
              <w:t xml:space="preserve">ble </w:t>
            </w:r>
            <w:r w:rsidR="001D0570">
              <w:rPr>
                <w:rFonts w:ascii="Arial Narrow" w:hAnsi="Arial Narrow"/>
                <w:sz w:val="20"/>
                <w:szCs w:val="20"/>
              </w:rPr>
              <w:t>instructional and technology resources</w:t>
            </w:r>
            <w:r w:rsidR="001D0570" w:rsidRPr="002A67E5">
              <w:rPr>
                <w:rFonts w:ascii="Arial Narrow" w:hAnsi="Arial Narrow"/>
                <w:sz w:val="20"/>
                <w:szCs w:val="20"/>
              </w:rPr>
              <w:t xml:space="preserve"> </w:t>
            </w:r>
            <w:r w:rsidR="001D0570">
              <w:rPr>
                <w:rFonts w:ascii="Arial Narrow" w:hAnsi="Arial Narrow"/>
                <w:sz w:val="20"/>
                <w:szCs w:val="20"/>
              </w:rPr>
              <w:t xml:space="preserve">that clearly support </w:t>
            </w:r>
            <w:r w:rsidR="001D0570" w:rsidRPr="002A67E5">
              <w:rPr>
                <w:rFonts w:ascii="Arial Narrow" w:hAnsi="Arial Narrow"/>
                <w:sz w:val="20"/>
                <w:szCs w:val="20"/>
              </w:rPr>
              <w:t xml:space="preserve">educational programming and instructional needs of teachers working with deaf or hard of hearing students.  </w:t>
            </w:r>
          </w:p>
        </w:tc>
        <w:tc>
          <w:tcPr>
            <w:tcW w:w="600" w:type="pct"/>
            <w:tcBorders>
              <w:top w:val="nil"/>
              <w:left w:val="nil"/>
              <w:bottom w:val="single" w:sz="8" w:space="0" w:color="auto"/>
              <w:right w:val="single" w:sz="8" w:space="0" w:color="auto"/>
            </w:tcBorders>
            <w:tcMar>
              <w:top w:w="0" w:type="dxa"/>
              <w:left w:w="120" w:type="dxa"/>
              <w:bottom w:w="0" w:type="dxa"/>
              <w:right w:w="120" w:type="dxa"/>
            </w:tcMar>
          </w:tcPr>
          <w:p w14:paraId="494B5B9B" w14:textId="77777777" w:rsidR="00695191" w:rsidRPr="008771E8" w:rsidRDefault="00695191" w:rsidP="004946C2">
            <w:pPr>
              <w:spacing w:before="100" w:beforeAutospacing="1" w:after="58" w:line="240" w:lineRule="auto"/>
              <w:rPr>
                <w:rFonts w:ascii="Arial Narrow" w:hAnsi="Arial Narrow"/>
                <w:b/>
                <w:bCs/>
                <w:sz w:val="20"/>
                <w:szCs w:val="20"/>
              </w:rPr>
            </w:pPr>
          </w:p>
        </w:tc>
      </w:tr>
    </w:tbl>
    <w:p w14:paraId="6784A332" w14:textId="77777777" w:rsidR="00C20099" w:rsidRDefault="00C20099" w:rsidP="002A67E5">
      <w:pPr>
        <w:spacing w:before="100" w:beforeAutospacing="1" w:after="100" w:afterAutospacing="1" w:line="240" w:lineRule="auto"/>
        <w:ind w:left="360" w:hanging="360"/>
        <w:rPr>
          <w:rFonts w:ascii="Arial Narrow" w:hAnsi="Arial Narrow"/>
          <w:b/>
          <w:bCs/>
          <w:sz w:val="24"/>
          <w:szCs w:val="24"/>
        </w:rPr>
      </w:pPr>
    </w:p>
    <w:p w14:paraId="6675A82D" w14:textId="77777777" w:rsidR="00695191" w:rsidRPr="00B24026" w:rsidRDefault="00C20099" w:rsidP="002A67E5">
      <w:pPr>
        <w:spacing w:before="100" w:beforeAutospacing="1" w:after="100" w:afterAutospacing="1" w:line="240" w:lineRule="auto"/>
        <w:ind w:left="360" w:hanging="360"/>
        <w:rPr>
          <w:rFonts w:ascii="Arial Narrow" w:hAnsi="Arial Narrow"/>
          <w:sz w:val="24"/>
          <w:szCs w:val="24"/>
        </w:rPr>
      </w:pPr>
      <w:r>
        <w:rPr>
          <w:rFonts w:ascii="Arial Narrow" w:hAnsi="Arial Narrow"/>
          <w:b/>
          <w:bCs/>
          <w:sz w:val="24"/>
          <w:szCs w:val="24"/>
        </w:rPr>
        <w:br w:type="page"/>
        <w:t xml:space="preserve">Standard </w:t>
      </w:r>
      <w:r w:rsidR="00695191">
        <w:rPr>
          <w:rFonts w:ascii="Arial Narrow" w:hAnsi="Arial Narrow"/>
          <w:b/>
          <w:bCs/>
          <w:sz w:val="24"/>
          <w:szCs w:val="24"/>
        </w:rPr>
        <w:t>4</w:t>
      </w:r>
      <w:r w:rsidR="00695191" w:rsidRPr="00B24026">
        <w:rPr>
          <w:rFonts w:ascii="Arial Narrow" w:hAnsi="Arial Narrow"/>
          <w:b/>
          <w:bCs/>
          <w:sz w:val="24"/>
          <w:szCs w:val="24"/>
        </w:rPr>
        <w:t xml:space="preserve">.3 Physical </w:t>
      </w:r>
      <w:r w:rsidR="004253F5">
        <w:rPr>
          <w:rFonts w:ascii="Arial Narrow" w:hAnsi="Arial Narrow"/>
          <w:b/>
          <w:bCs/>
          <w:sz w:val="24"/>
          <w:szCs w:val="24"/>
        </w:rPr>
        <w:t xml:space="preserve">and Online </w:t>
      </w:r>
      <w:r w:rsidR="00695191" w:rsidRPr="00B24026">
        <w:rPr>
          <w:rFonts w:ascii="Arial Narrow" w:hAnsi="Arial Narrow"/>
          <w:b/>
          <w:bCs/>
          <w:sz w:val="24"/>
          <w:szCs w:val="24"/>
        </w:rPr>
        <w:t>Facilities</w:t>
      </w:r>
      <w:r w:rsidR="004253F5">
        <w:rPr>
          <w:rFonts w:ascii="Arial Narrow" w:hAnsi="Arial Narrow"/>
          <w:b/>
          <w:bCs/>
          <w:sz w:val="24"/>
          <w:szCs w:val="24"/>
        </w:rPr>
        <w:t>, Support,</w:t>
      </w:r>
      <w:r w:rsidR="00695191" w:rsidRPr="00B24026">
        <w:rPr>
          <w:rFonts w:ascii="Arial Narrow" w:hAnsi="Arial Narrow"/>
          <w:b/>
          <w:bCs/>
          <w:sz w:val="24"/>
          <w:szCs w:val="24"/>
        </w:rPr>
        <w:t xml:space="preserve"> and Other Resources</w:t>
      </w:r>
      <w:r>
        <w:rPr>
          <w:rFonts w:ascii="Arial Narrow" w:hAnsi="Arial Narrow"/>
          <w:b/>
          <w:bCs/>
          <w:sz w:val="24"/>
          <w:szCs w:val="24"/>
        </w:rPr>
        <w:t>:</w:t>
      </w:r>
      <w:r>
        <w:rPr>
          <w:rFonts w:ascii="Arial Narrow" w:hAnsi="Arial Narrow"/>
          <w:sz w:val="24"/>
          <w:szCs w:val="24"/>
        </w:rPr>
        <w:t xml:space="preserve"> </w:t>
      </w:r>
      <w:r w:rsidR="00695191" w:rsidRPr="00B24026">
        <w:rPr>
          <w:rFonts w:ascii="Arial Narrow" w:hAnsi="Arial Narrow"/>
          <w:i/>
          <w:iCs/>
          <w:sz w:val="24"/>
          <w:szCs w:val="24"/>
        </w:rPr>
        <w:t xml:space="preserve"> The institution provides </w:t>
      </w:r>
      <w:r w:rsidR="004253F5">
        <w:rPr>
          <w:rFonts w:ascii="Arial Narrow" w:hAnsi="Arial Narrow"/>
          <w:i/>
          <w:iCs/>
          <w:sz w:val="24"/>
          <w:szCs w:val="24"/>
        </w:rPr>
        <w:t xml:space="preserve">sufficient </w:t>
      </w:r>
      <w:r w:rsidR="001729A0">
        <w:rPr>
          <w:rFonts w:ascii="Arial Narrow" w:hAnsi="Arial Narrow"/>
          <w:i/>
          <w:iCs/>
          <w:sz w:val="24"/>
          <w:szCs w:val="24"/>
        </w:rPr>
        <w:t>physical facilities,</w:t>
      </w:r>
      <w:r w:rsidR="004253F5">
        <w:rPr>
          <w:rFonts w:ascii="Arial Narrow" w:hAnsi="Arial Narrow"/>
          <w:i/>
          <w:iCs/>
          <w:sz w:val="24"/>
          <w:szCs w:val="24"/>
        </w:rPr>
        <w:t xml:space="preserve"> online services</w:t>
      </w:r>
      <w:r w:rsidR="00695191" w:rsidRPr="00B24026">
        <w:rPr>
          <w:rFonts w:ascii="Arial Narrow" w:hAnsi="Arial Narrow"/>
          <w:i/>
          <w:iCs/>
          <w:sz w:val="24"/>
          <w:szCs w:val="24"/>
        </w:rPr>
        <w:t xml:space="preserve"> </w:t>
      </w:r>
      <w:r w:rsidR="001729A0">
        <w:rPr>
          <w:rFonts w:ascii="Arial Narrow" w:hAnsi="Arial Narrow"/>
          <w:i/>
          <w:iCs/>
          <w:sz w:val="24"/>
          <w:szCs w:val="24"/>
        </w:rPr>
        <w:t xml:space="preserve">and/or </w:t>
      </w:r>
      <w:r w:rsidR="00695191" w:rsidRPr="00B24026">
        <w:rPr>
          <w:rFonts w:ascii="Arial Narrow" w:hAnsi="Arial Narrow"/>
          <w:i/>
          <w:iCs/>
          <w:sz w:val="24"/>
          <w:szCs w:val="24"/>
        </w:rPr>
        <w:t xml:space="preserve">other resources </w:t>
      </w:r>
      <w:r w:rsidR="00337350">
        <w:rPr>
          <w:rFonts w:ascii="Arial Narrow" w:hAnsi="Arial Narrow"/>
          <w:i/>
          <w:iCs/>
          <w:sz w:val="24"/>
          <w:szCs w:val="24"/>
        </w:rPr>
        <w:t xml:space="preserve">including faculty and candidate supports </w:t>
      </w:r>
      <w:r w:rsidR="00695191" w:rsidRPr="00B24026">
        <w:rPr>
          <w:rFonts w:ascii="Arial Narrow" w:hAnsi="Arial Narrow"/>
          <w:i/>
          <w:iCs/>
          <w:sz w:val="24"/>
          <w:szCs w:val="24"/>
        </w:rPr>
        <w:t>essential to the instructional and training activities of the program.</w:t>
      </w:r>
    </w:p>
    <w:tbl>
      <w:tblPr>
        <w:tblW w:w="4364" w:type="pct"/>
        <w:tblInd w:w="570" w:type="dxa"/>
        <w:tblCellMar>
          <w:left w:w="0" w:type="dxa"/>
          <w:right w:w="0" w:type="dxa"/>
        </w:tblCellMar>
        <w:tblLook w:val="00A0" w:firstRow="1" w:lastRow="0" w:firstColumn="1" w:lastColumn="0" w:noHBand="0" w:noVBand="0"/>
      </w:tblPr>
      <w:tblGrid>
        <w:gridCol w:w="5029"/>
        <w:gridCol w:w="1650"/>
        <w:gridCol w:w="1767"/>
        <w:gridCol w:w="1457"/>
        <w:gridCol w:w="1391"/>
      </w:tblGrid>
      <w:tr w:rsidR="004253F5" w:rsidRPr="00FD6BCE" w14:paraId="5442E31C" w14:textId="77777777" w:rsidTr="00C20099">
        <w:tc>
          <w:tcPr>
            <w:tcW w:w="2226"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AC1BF95" w14:textId="77777777" w:rsidR="00695191" w:rsidRPr="00B24026" w:rsidRDefault="00695191" w:rsidP="00C20099">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730"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05DF8CED" w14:textId="77777777" w:rsidR="00695191" w:rsidRPr="000F2F63" w:rsidRDefault="00695191" w:rsidP="004B4FDA">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782"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6C2E12BF" w14:textId="77777777" w:rsidR="00695191" w:rsidRPr="000F2F63" w:rsidRDefault="00695191" w:rsidP="004B4FDA">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645"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E92217F" w14:textId="77777777" w:rsidR="00695191" w:rsidRPr="000F2F63" w:rsidRDefault="00695191" w:rsidP="004B4FDA">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16"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071BE593" w14:textId="77777777" w:rsidR="00695191" w:rsidRPr="007B2F0D" w:rsidRDefault="00695191" w:rsidP="004B4FDA">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4253F5" w:rsidRPr="00FD6BCE" w14:paraId="00EAEE96" w14:textId="77777777" w:rsidTr="00C20099">
        <w:tc>
          <w:tcPr>
            <w:tcW w:w="2226"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250F978B" w14:textId="77777777" w:rsidR="00695191" w:rsidRDefault="00695191" w:rsidP="00C20099">
            <w:pPr>
              <w:spacing w:before="100" w:beforeAutospacing="1" w:after="100" w:afterAutospacing="1" w:line="240" w:lineRule="auto"/>
              <w:rPr>
                <w:rFonts w:ascii="Arial Narrow" w:hAnsi="Arial Narrow"/>
                <w:sz w:val="20"/>
                <w:szCs w:val="20"/>
              </w:rPr>
            </w:pPr>
            <w:r w:rsidRPr="00B24026">
              <w:rPr>
                <w:rFonts w:ascii="Arial Narrow" w:hAnsi="Arial Narrow"/>
                <w:i/>
                <w:iCs/>
                <w:sz w:val="24"/>
                <w:szCs w:val="24"/>
              </w:rPr>
              <w:t> </w:t>
            </w:r>
            <w:r w:rsidRPr="002A67E5">
              <w:rPr>
                <w:rFonts w:ascii="Arial Narrow" w:hAnsi="Arial Narrow"/>
                <w:sz w:val="20"/>
                <w:szCs w:val="20"/>
              </w:rPr>
              <w:t xml:space="preserve">The institution provides faculty and candidates </w:t>
            </w:r>
            <w:r w:rsidR="004253F5">
              <w:rPr>
                <w:rFonts w:ascii="Arial Narrow" w:hAnsi="Arial Narrow"/>
                <w:sz w:val="20"/>
                <w:szCs w:val="20"/>
              </w:rPr>
              <w:t xml:space="preserve">with virtual or physical </w:t>
            </w:r>
            <w:r w:rsidRPr="002A67E5">
              <w:rPr>
                <w:rFonts w:ascii="Arial Narrow" w:hAnsi="Arial Narrow"/>
                <w:sz w:val="20"/>
                <w:szCs w:val="20"/>
              </w:rPr>
              <w:t xml:space="preserve">office </w:t>
            </w:r>
            <w:r w:rsidR="004253F5">
              <w:rPr>
                <w:rFonts w:ascii="Arial Narrow" w:hAnsi="Arial Narrow"/>
                <w:sz w:val="20"/>
                <w:szCs w:val="20"/>
              </w:rPr>
              <w:t>and</w:t>
            </w:r>
            <w:r w:rsidRPr="002A67E5">
              <w:rPr>
                <w:rFonts w:ascii="Arial Narrow" w:hAnsi="Arial Narrow"/>
                <w:sz w:val="20"/>
                <w:szCs w:val="20"/>
              </w:rPr>
              <w:t xml:space="preserve"> instructional space, and other </w:t>
            </w:r>
            <w:r w:rsidR="004253F5">
              <w:rPr>
                <w:rFonts w:ascii="Arial Narrow" w:hAnsi="Arial Narrow"/>
                <w:sz w:val="20"/>
                <w:szCs w:val="20"/>
              </w:rPr>
              <w:t>resources</w:t>
            </w:r>
            <w:r w:rsidRPr="002A67E5">
              <w:rPr>
                <w:rFonts w:ascii="Arial Narrow" w:hAnsi="Arial Narrow"/>
                <w:sz w:val="20"/>
                <w:szCs w:val="20"/>
              </w:rPr>
              <w:t xml:space="preserve"> necessary to carry out their responsibilities </w:t>
            </w:r>
          </w:p>
          <w:p w14:paraId="62357853" w14:textId="77777777" w:rsidR="00695191" w:rsidRPr="002A67E5" w:rsidRDefault="00695191" w:rsidP="002A67E5">
            <w:pPr>
              <w:spacing w:before="100" w:beforeAutospacing="1" w:after="100" w:afterAutospacing="1" w:line="240" w:lineRule="auto"/>
              <w:ind w:left="360" w:hanging="360"/>
              <w:rPr>
                <w:rFonts w:ascii="Arial Narrow" w:hAnsi="Arial Narrow"/>
                <w:sz w:val="20"/>
                <w:szCs w:val="20"/>
              </w:rPr>
            </w:pPr>
          </w:p>
          <w:p w14:paraId="3855F746" w14:textId="77777777" w:rsidR="00695191" w:rsidRPr="002A67E5" w:rsidRDefault="00695191" w:rsidP="002A67E5">
            <w:pPr>
              <w:spacing w:after="58" w:line="240" w:lineRule="auto"/>
              <w:rPr>
                <w:rFonts w:ascii="Arial Narrow" w:hAnsi="Arial Narrow"/>
                <w:sz w:val="24"/>
                <w:szCs w:val="24"/>
              </w:rPr>
            </w:pPr>
          </w:p>
        </w:tc>
        <w:tc>
          <w:tcPr>
            <w:tcW w:w="730" w:type="pct"/>
            <w:tcBorders>
              <w:top w:val="nil"/>
              <w:left w:val="nil"/>
              <w:bottom w:val="single" w:sz="8" w:space="0" w:color="auto"/>
              <w:right w:val="single" w:sz="8" w:space="0" w:color="auto"/>
            </w:tcBorders>
            <w:tcMar>
              <w:top w:w="0" w:type="dxa"/>
              <w:left w:w="120" w:type="dxa"/>
              <w:bottom w:w="0" w:type="dxa"/>
              <w:right w:w="120" w:type="dxa"/>
            </w:tcMar>
          </w:tcPr>
          <w:p w14:paraId="54FBFA37" w14:textId="77777777" w:rsidR="00695191" w:rsidRPr="008771E8" w:rsidRDefault="00695191" w:rsidP="00337350">
            <w:pPr>
              <w:spacing w:before="100" w:beforeAutospacing="1" w:after="100" w:afterAutospacing="1" w:line="240" w:lineRule="auto"/>
              <w:rPr>
                <w:rFonts w:ascii="Arial Narrow" w:hAnsi="Arial Narrow"/>
                <w:sz w:val="20"/>
                <w:szCs w:val="20"/>
              </w:rPr>
            </w:pPr>
            <w:r w:rsidRPr="002A67E5">
              <w:rPr>
                <w:rFonts w:ascii="Arial Narrow" w:hAnsi="Arial Narrow"/>
                <w:sz w:val="20"/>
                <w:szCs w:val="20"/>
              </w:rPr>
              <w:t xml:space="preserve">Faculty and candidates </w:t>
            </w:r>
            <w:r>
              <w:rPr>
                <w:rFonts w:ascii="Arial Narrow" w:hAnsi="Arial Narrow"/>
                <w:sz w:val="20"/>
                <w:szCs w:val="20"/>
              </w:rPr>
              <w:t xml:space="preserve">do not </w:t>
            </w:r>
            <w:r w:rsidRPr="002A67E5">
              <w:rPr>
                <w:rFonts w:ascii="Arial Narrow" w:hAnsi="Arial Narrow"/>
                <w:sz w:val="20"/>
                <w:szCs w:val="20"/>
              </w:rPr>
              <w:t xml:space="preserve">have </w:t>
            </w:r>
            <w:r w:rsidR="004253F5">
              <w:rPr>
                <w:rFonts w:ascii="Arial Narrow" w:hAnsi="Arial Narrow"/>
                <w:sz w:val="20"/>
                <w:szCs w:val="20"/>
              </w:rPr>
              <w:t xml:space="preserve">sufficiently </w:t>
            </w:r>
            <w:r w:rsidRPr="002A67E5">
              <w:rPr>
                <w:rFonts w:ascii="Arial Narrow" w:hAnsi="Arial Narrow"/>
                <w:sz w:val="20"/>
                <w:szCs w:val="20"/>
              </w:rPr>
              <w:t xml:space="preserve">functional </w:t>
            </w:r>
            <w:r w:rsidR="004253F5">
              <w:rPr>
                <w:rFonts w:ascii="Arial Narrow" w:hAnsi="Arial Narrow"/>
                <w:sz w:val="20"/>
                <w:szCs w:val="20"/>
              </w:rPr>
              <w:t xml:space="preserve">virtual or physical </w:t>
            </w:r>
            <w:r w:rsidRPr="002A67E5">
              <w:rPr>
                <w:rFonts w:ascii="Arial Narrow" w:hAnsi="Arial Narrow"/>
                <w:sz w:val="20"/>
                <w:szCs w:val="20"/>
              </w:rPr>
              <w:t>office</w:t>
            </w:r>
            <w:r w:rsidR="00337350">
              <w:rPr>
                <w:rFonts w:ascii="Arial Narrow" w:hAnsi="Arial Narrow"/>
                <w:sz w:val="20"/>
                <w:szCs w:val="20"/>
              </w:rPr>
              <w:t xml:space="preserve">, </w:t>
            </w:r>
            <w:r w:rsidR="004253F5">
              <w:rPr>
                <w:rFonts w:ascii="Arial Narrow" w:hAnsi="Arial Narrow"/>
                <w:sz w:val="20"/>
                <w:szCs w:val="20"/>
              </w:rPr>
              <w:t xml:space="preserve"> </w:t>
            </w:r>
            <w:r w:rsidRPr="002A67E5">
              <w:rPr>
                <w:rFonts w:ascii="Arial Narrow" w:hAnsi="Arial Narrow"/>
                <w:sz w:val="20"/>
                <w:szCs w:val="20"/>
              </w:rPr>
              <w:t>instructional space</w:t>
            </w:r>
            <w:r>
              <w:rPr>
                <w:rFonts w:ascii="Arial Narrow" w:hAnsi="Arial Narrow"/>
                <w:sz w:val="20"/>
                <w:szCs w:val="20"/>
              </w:rPr>
              <w:t xml:space="preserve"> </w:t>
            </w:r>
            <w:r w:rsidR="004253F5">
              <w:rPr>
                <w:rFonts w:ascii="Arial Narrow" w:hAnsi="Arial Narrow"/>
                <w:sz w:val="20"/>
                <w:szCs w:val="20"/>
              </w:rPr>
              <w:t xml:space="preserve">including </w:t>
            </w:r>
            <w:r>
              <w:rPr>
                <w:rFonts w:ascii="Arial Narrow" w:hAnsi="Arial Narrow"/>
                <w:sz w:val="20"/>
                <w:szCs w:val="20"/>
              </w:rPr>
              <w:t xml:space="preserve"> </w:t>
            </w:r>
            <w:r w:rsidRPr="002A67E5">
              <w:rPr>
                <w:rFonts w:ascii="Arial Narrow" w:hAnsi="Arial Narrow"/>
                <w:sz w:val="20"/>
                <w:szCs w:val="20"/>
              </w:rPr>
              <w:t xml:space="preserve">equipment </w:t>
            </w:r>
            <w:r w:rsidR="004253F5">
              <w:rPr>
                <w:rFonts w:ascii="Arial Narrow" w:hAnsi="Arial Narrow"/>
                <w:sz w:val="20"/>
                <w:szCs w:val="20"/>
              </w:rPr>
              <w:t xml:space="preserve">or resources </w:t>
            </w:r>
            <w:r w:rsidRPr="002A67E5">
              <w:rPr>
                <w:rFonts w:ascii="Arial Narrow" w:hAnsi="Arial Narrow"/>
                <w:sz w:val="20"/>
                <w:szCs w:val="20"/>
              </w:rPr>
              <w:t xml:space="preserve">for observing and demonstrating </w:t>
            </w:r>
            <w:r w:rsidR="004253F5">
              <w:rPr>
                <w:rFonts w:ascii="Arial Narrow" w:hAnsi="Arial Narrow"/>
                <w:sz w:val="20"/>
                <w:szCs w:val="20"/>
              </w:rPr>
              <w:t xml:space="preserve">communication </w:t>
            </w:r>
            <w:r w:rsidRPr="002A67E5">
              <w:rPr>
                <w:rFonts w:ascii="Arial Narrow" w:hAnsi="Arial Narrow"/>
                <w:sz w:val="20"/>
                <w:szCs w:val="20"/>
              </w:rPr>
              <w:t xml:space="preserve"> and educational t</w:t>
            </w:r>
            <w:r>
              <w:rPr>
                <w:rFonts w:ascii="Arial Narrow" w:hAnsi="Arial Narrow"/>
                <w:sz w:val="20"/>
                <w:szCs w:val="20"/>
              </w:rPr>
              <w:t>esting, diagnosis, and training</w:t>
            </w:r>
            <w:r w:rsidR="00337350">
              <w:rPr>
                <w:rFonts w:ascii="Arial Narrow" w:hAnsi="Arial Narrow"/>
                <w:sz w:val="20"/>
                <w:szCs w:val="20"/>
              </w:rPr>
              <w:t>, and/or sufficient support services</w:t>
            </w:r>
          </w:p>
        </w:tc>
        <w:tc>
          <w:tcPr>
            <w:tcW w:w="782" w:type="pct"/>
            <w:tcBorders>
              <w:top w:val="nil"/>
              <w:left w:val="nil"/>
              <w:bottom w:val="single" w:sz="8" w:space="0" w:color="auto"/>
              <w:right w:val="single" w:sz="8" w:space="0" w:color="auto"/>
            </w:tcBorders>
            <w:tcMar>
              <w:top w:w="0" w:type="dxa"/>
              <w:left w:w="120" w:type="dxa"/>
              <w:bottom w:w="0" w:type="dxa"/>
              <w:right w:w="120" w:type="dxa"/>
            </w:tcMar>
          </w:tcPr>
          <w:p w14:paraId="61BAFC40" w14:textId="77777777" w:rsidR="00695191" w:rsidRPr="00B24026" w:rsidRDefault="00695191" w:rsidP="00337350">
            <w:pPr>
              <w:spacing w:before="100" w:beforeAutospacing="1" w:after="58" w:line="240" w:lineRule="auto"/>
              <w:rPr>
                <w:rFonts w:ascii="Arial Narrow" w:hAnsi="Arial Narrow"/>
                <w:sz w:val="24"/>
                <w:szCs w:val="24"/>
              </w:rPr>
            </w:pPr>
            <w:r w:rsidRPr="002A67E5">
              <w:rPr>
                <w:rFonts w:ascii="Arial Narrow" w:hAnsi="Arial Narrow"/>
                <w:sz w:val="20"/>
                <w:szCs w:val="20"/>
              </w:rPr>
              <w:t xml:space="preserve">Faculty and candidates have </w:t>
            </w:r>
            <w:r w:rsidR="004253F5">
              <w:rPr>
                <w:rFonts w:ascii="Arial Narrow" w:hAnsi="Arial Narrow"/>
                <w:sz w:val="20"/>
                <w:szCs w:val="20"/>
              </w:rPr>
              <w:t xml:space="preserve">minimally sufficient virtual or physical </w:t>
            </w:r>
            <w:r w:rsidR="004253F5" w:rsidRPr="002A67E5">
              <w:rPr>
                <w:rFonts w:ascii="Arial Narrow" w:hAnsi="Arial Narrow"/>
                <w:sz w:val="20"/>
                <w:szCs w:val="20"/>
              </w:rPr>
              <w:t>office</w:t>
            </w:r>
            <w:r w:rsidR="00337350">
              <w:rPr>
                <w:rFonts w:ascii="Arial Narrow" w:hAnsi="Arial Narrow"/>
                <w:sz w:val="20"/>
                <w:szCs w:val="20"/>
              </w:rPr>
              <w:t xml:space="preserve">, </w:t>
            </w:r>
            <w:r w:rsidR="004253F5" w:rsidRPr="002A67E5">
              <w:rPr>
                <w:rFonts w:ascii="Arial Narrow" w:hAnsi="Arial Narrow"/>
                <w:sz w:val="20"/>
                <w:szCs w:val="20"/>
              </w:rPr>
              <w:t>instructional space</w:t>
            </w:r>
            <w:r w:rsidR="004253F5">
              <w:rPr>
                <w:rFonts w:ascii="Arial Narrow" w:hAnsi="Arial Narrow"/>
                <w:sz w:val="20"/>
                <w:szCs w:val="20"/>
              </w:rPr>
              <w:t xml:space="preserve"> including  </w:t>
            </w:r>
            <w:r w:rsidR="004253F5" w:rsidRPr="002A67E5">
              <w:rPr>
                <w:rFonts w:ascii="Arial Narrow" w:hAnsi="Arial Narrow"/>
                <w:sz w:val="20"/>
                <w:szCs w:val="20"/>
              </w:rPr>
              <w:t xml:space="preserve">equipment </w:t>
            </w:r>
            <w:r w:rsidR="004253F5">
              <w:rPr>
                <w:rFonts w:ascii="Arial Narrow" w:hAnsi="Arial Narrow"/>
                <w:sz w:val="20"/>
                <w:szCs w:val="20"/>
              </w:rPr>
              <w:t xml:space="preserve">or resources </w:t>
            </w:r>
            <w:r w:rsidR="004253F5" w:rsidRPr="002A67E5">
              <w:rPr>
                <w:rFonts w:ascii="Arial Narrow" w:hAnsi="Arial Narrow"/>
                <w:sz w:val="20"/>
                <w:szCs w:val="20"/>
              </w:rPr>
              <w:t xml:space="preserve">for observing and demonstrating </w:t>
            </w:r>
            <w:r w:rsidR="004253F5">
              <w:rPr>
                <w:rFonts w:ascii="Arial Narrow" w:hAnsi="Arial Narrow"/>
                <w:sz w:val="20"/>
                <w:szCs w:val="20"/>
              </w:rPr>
              <w:t xml:space="preserve">communication </w:t>
            </w:r>
            <w:r w:rsidR="004253F5" w:rsidRPr="002A67E5">
              <w:rPr>
                <w:rFonts w:ascii="Arial Narrow" w:hAnsi="Arial Narrow"/>
                <w:sz w:val="20"/>
                <w:szCs w:val="20"/>
              </w:rPr>
              <w:t xml:space="preserve"> and educational t</w:t>
            </w:r>
            <w:r w:rsidR="004253F5">
              <w:rPr>
                <w:rFonts w:ascii="Arial Narrow" w:hAnsi="Arial Narrow"/>
                <w:sz w:val="20"/>
                <w:szCs w:val="20"/>
              </w:rPr>
              <w:t>esting, diagnosis,</w:t>
            </w:r>
            <w:r w:rsidR="00337350">
              <w:rPr>
                <w:rFonts w:ascii="Arial Narrow" w:hAnsi="Arial Narrow"/>
                <w:sz w:val="24"/>
                <w:szCs w:val="24"/>
              </w:rPr>
              <w:t xml:space="preserve"> </w:t>
            </w:r>
            <w:r w:rsidR="00337350">
              <w:rPr>
                <w:rFonts w:ascii="Arial Narrow" w:hAnsi="Arial Narrow"/>
                <w:sz w:val="20"/>
                <w:szCs w:val="20"/>
              </w:rPr>
              <w:t>and/or sufficient support services</w:t>
            </w:r>
          </w:p>
        </w:tc>
        <w:tc>
          <w:tcPr>
            <w:tcW w:w="645" w:type="pct"/>
            <w:tcBorders>
              <w:top w:val="nil"/>
              <w:left w:val="nil"/>
              <w:bottom w:val="single" w:sz="8" w:space="0" w:color="auto"/>
              <w:right w:val="single" w:sz="8" w:space="0" w:color="auto"/>
            </w:tcBorders>
            <w:tcMar>
              <w:top w:w="0" w:type="dxa"/>
              <w:left w:w="120" w:type="dxa"/>
              <w:bottom w:w="0" w:type="dxa"/>
              <w:right w:w="120" w:type="dxa"/>
            </w:tcMar>
          </w:tcPr>
          <w:p w14:paraId="5D6C0F25" w14:textId="77777777" w:rsidR="00695191" w:rsidRPr="00B24026" w:rsidRDefault="00695191" w:rsidP="0055654E">
            <w:pPr>
              <w:spacing w:before="100" w:beforeAutospacing="1" w:after="58" w:line="240" w:lineRule="auto"/>
              <w:rPr>
                <w:rFonts w:ascii="Arial Narrow" w:hAnsi="Arial Narrow"/>
                <w:sz w:val="24"/>
                <w:szCs w:val="24"/>
              </w:rPr>
            </w:pPr>
            <w:r>
              <w:rPr>
                <w:rFonts w:ascii="Arial Narrow" w:hAnsi="Arial Narrow"/>
                <w:sz w:val="20"/>
                <w:szCs w:val="20"/>
              </w:rPr>
              <w:t xml:space="preserve">Faculty and candidates have </w:t>
            </w:r>
            <w:r w:rsidR="0055654E">
              <w:rPr>
                <w:rFonts w:ascii="Arial Narrow" w:hAnsi="Arial Narrow"/>
                <w:sz w:val="20"/>
                <w:szCs w:val="20"/>
              </w:rPr>
              <w:t xml:space="preserve">excellent virtual or physical </w:t>
            </w:r>
            <w:r w:rsidR="0055654E" w:rsidRPr="002A67E5">
              <w:rPr>
                <w:rFonts w:ascii="Arial Narrow" w:hAnsi="Arial Narrow"/>
                <w:sz w:val="20"/>
                <w:szCs w:val="20"/>
              </w:rPr>
              <w:t xml:space="preserve">office </w:t>
            </w:r>
            <w:r w:rsidR="0055654E">
              <w:rPr>
                <w:rFonts w:ascii="Arial Narrow" w:hAnsi="Arial Narrow"/>
                <w:sz w:val="20"/>
                <w:szCs w:val="20"/>
              </w:rPr>
              <w:t xml:space="preserve">and </w:t>
            </w:r>
            <w:r w:rsidR="0055654E" w:rsidRPr="002A67E5">
              <w:rPr>
                <w:rFonts w:ascii="Arial Narrow" w:hAnsi="Arial Narrow"/>
                <w:sz w:val="20"/>
                <w:szCs w:val="20"/>
              </w:rPr>
              <w:t>instructional space</w:t>
            </w:r>
            <w:r w:rsidR="0055654E">
              <w:rPr>
                <w:rFonts w:ascii="Arial Narrow" w:hAnsi="Arial Narrow"/>
                <w:sz w:val="20"/>
                <w:szCs w:val="20"/>
              </w:rPr>
              <w:t xml:space="preserve"> including  </w:t>
            </w:r>
            <w:r w:rsidR="0055654E" w:rsidRPr="002A67E5">
              <w:rPr>
                <w:rFonts w:ascii="Arial Narrow" w:hAnsi="Arial Narrow"/>
                <w:sz w:val="20"/>
                <w:szCs w:val="20"/>
              </w:rPr>
              <w:t xml:space="preserve">equipment </w:t>
            </w:r>
            <w:r w:rsidR="0055654E">
              <w:rPr>
                <w:rFonts w:ascii="Arial Narrow" w:hAnsi="Arial Narrow"/>
                <w:sz w:val="20"/>
                <w:szCs w:val="20"/>
              </w:rPr>
              <w:t xml:space="preserve">or resources </w:t>
            </w:r>
            <w:r w:rsidR="0055654E" w:rsidRPr="002A67E5">
              <w:rPr>
                <w:rFonts w:ascii="Arial Narrow" w:hAnsi="Arial Narrow"/>
                <w:sz w:val="20"/>
                <w:szCs w:val="20"/>
              </w:rPr>
              <w:t xml:space="preserve">for observing and demonstrating </w:t>
            </w:r>
            <w:r w:rsidR="0055654E">
              <w:rPr>
                <w:rFonts w:ascii="Arial Narrow" w:hAnsi="Arial Narrow"/>
                <w:sz w:val="20"/>
                <w:szCs w:val="20"/>
              </w:rPr>
              <w:t xml:space="preserve">communication </w:t>
            </w:r>
            <w:r w:rsidR="0055654E" w:rsidRPr="002A67E5">
              <w:rPr>
                <w:rFonts w:ascii="Arial Narrow" w:hAnsi="Arial Narrow"/>
                <w:sz w:val="20"/>
                <w:szCs w:val="20"/>
              </w:rPr>
              <w:t xml:space="preserve"> and educational t</w:t>
            </w:r>
            <w:r w:rsidR="0055654E">
              <w:rPr>
                <w:rFonts w:ascii="Arial Narrow" w:hAnsi="Arial Narrow"/>
                <w:sz w:val="20"/>
                <w:szCs w:val="20"/>
              </w:rPr>
              <w:t>esting, diagnosis,</w:t>
            </w:r>
            <w:r w:rsidR="00337350">
              <w:rPr>
                <w:rFonts w:ascii="Arial Narrow" w:hAnsi="Arial Narrow"/>
                <w:sz w:val="20"/>
                <w:szCs w:val="20"/>
              </w:rPr>
              <w:t xml:space="preserve"> and/or sufficient support services</w:t>
            </w:r>
          </w:p>
        </w:tc>
        <w:tc>
          <w:tcPr>
            <w:tcW w:w="616" w:type="pct"/>
            <w:tcBorders>
              <w:top w:val="nil"/>
              <w:left w:val="nil"/>
              <w:bottom w:val="single" w:sz="8" w:space="0" w:color="auto"/>
              <w:right w:val="single" w:sz="8" w:space="0" w:color="auto"/>
            </w:tcBorders>
            <w:tcMar>
              <w:top w:w="0" w:type="dxa"/>
              <w:left w:w="120" w:type="dxa"/>
              <w:bottom w:w="0" w:type="dxa"/>
              <w:right w:w="120" w:type="dxa"/>
            </w:tcMar>
          </w:tcPr>
          <w:p w14:paraId="158DEDDD" w14:textId="77777777" w:rsidR="00695191" w:rsidRPr="00913A28" w:rsidRDefault="00695191" w:rsidP="002A67E5">
            <w:pPr>
              <w:spacing w:before="100" w:beforeAutospacing="1" w:after="58" w:line="240" w:lineRule="auto"/>
              <w:rPr>
                <w:rFonts w:ascii="Arial Narrow" w:hAnsi="Arial Narrow"/>
                <w:b/>
                <w:bCs/>
                <w:sz w:val="20"/>
                <w:szCs w:val="20"/>
              </w:rPr>
            </w:pPr>
          </w:p>
        </w:tc>
      </w:tr>
    </w:tbl>
    <w:p w14:paraId="4FCFA5EA" w14:textId="77777777" w:rsidR="00C20099" w:rsidRDefault="00C20099" w:rsidP="00C20099">
      <w:pPr>
        <w:spacing w:before="100" w:beforeAutospacing="1" w:after="100" w:afterAutospacing="1" w:line="240" w:lineRule="auto"/>
        <w:ind w:left="360" w:hanging="360"/>
        <w:rPr>
          <w:rFonts w:ascii="Arial Narrow" w:hAnsi="Arial Narrow"/>
          <w:b/>
          <w:bCs/>
          <w:sz w:val="24"/>
          <w:szCs w:val="24"/>
        </w:rPr>
      </w:pPr>
    </w:p>
    <w:p w14:paraId="6C1CEF67" w14:textId="77777777" w:rsidR="00695191" w:rsidRPr="00B24026" w:rsidRDefault="00C20099" w:rsidP="00C20099">
      <w:pPr>
        <w:spacing w:before="100" w:beforeAutospacing="1" w:after="100" w:afterAutospacing="1" w:line="240" w:lineRule="auto"/>
        <w:ind w:left="360" w:hanging="360"/>
        <w:rPr>
          <w:rFonts w:ascii="Arial Narrow" w:hAnsi="Arial Narrow"/>
          <w:sz w:val="24"/>
          <w:szCs w:val="24"/>
        </w:rPr>
      </w:pPr>
      <w:r>
        <w:rPr>
          <w:rFonts w:ascii="Arial Narrow" w:hAnsi="Arial Narrow"/>
          <w:b/>
          <w:bCs/>
          <w:sz w:val="24"/>
          <w:szCs w:val="24"/>
        </w:rPr>
        <w:br w:type="page"/>
        <w:t xml:space="preserve">Standard </w:t>
      </w:r>
      <w:r w:rsidR="00695191" w:rsidRPr="00B24026">
        <w:rPr>
          <w:rFonts w:ascii="Arial Narrow" w:hAnsi="Arial Narrow"/>
          <w:b/>
          <w:bCs/>
          <w:sz w:val="24"/>
          <w:szCs w:val="24"/>
        </w:rPr>
        <w:t>5.1 Evaluating Candidates and Graduates</w:t>
      </w:r>
      <w:r>
        <w:rPr>
          <w:rFonts w:ascii="Arial Narrow" w:hAnsi="Arial Narrow"/>
          <w:b/>
          <w:bCs/>
          <w:sz w:val="24"/>
          <w:szCs w:val="24"/>
        </w:rPr>
        <w:t>:</w:t>
      </w:r>
      <w:r w:rsidR="00695191" w:rsidRPr="00B24026">
        <w:rPr>
          <w:rFonts w:ascii="Arial Narrow" w:hAnsi="Arial Narrow"/>
          <w:i/>
          <w:iCs/>
          <w:sz w:val="24"/>
          <w:szCs w:val="24"/>
        </w:rPr>
        <w:t xml:space="preserve"> The institution conducts a well-defined plan for evaluating the candidates and teachers it prepares.</w:t>
      </w:r>
      <w:r w:rsidR="00695191" w:rsidRPr="00B24026">
        <w:rPr>
          <w:rFonts w:ascii="Arial Narrow" w:hAnsi="Arial Narrow"/>
          <w:sz w:val="24"/>
          <w:szCs w:val="24"/>
        </w:rPr>
        <w:t> </w:t>
      </w:r>
    </w:p>
    <w:tbl>
      <w:tblPr>
        <w:tblW w:w="4364" w:type="pct"/>
        <w:tblInd w:w="570" w:type="dxa"/>
        <w:tblCellMar>
          <w:left w:w="0" w:type="dxa"/>
          <w:right w:w="0" w:type="dxa"/>
        </w:tblCellMar>
        <w:tblLook w:val="00A0" w:firstRow="1" w:lastRow="0" w:firstColumn="1" w:lastColumn="0" w:noHBand="0" w:noVBand="0"/>
      </w:tblPr>
      <w:tblGrid>
        <w:gridCol w:w="4147"/>
        <w:gridCol w:w="1852"/>
        <w:gridCol w:w="1764"/>
        <w:gridCol w:w="2031"/>
        <w:gridCol w:w="1500"/>
      </w:tblGrid>
      <w:tr w:rsidR="00C20099" w:rsidRPr="00FD6BCE" w14:paraId="1247B570" w14:textId="77777777" w:rsidTr="00C20099">
        <w:tc>
          <w:tcPr>
            <w:tcW w:w="1836"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D192F37" w14:textId="77777777" w:rsidR="00695191" w:rsidRPr="00B24026" w:rsidRDefault="00695191" w:rsidP="00337350">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820"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A3520EE"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781"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233D1D09"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899"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A8F9C30"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64"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267C6EF" w14:textId="77777777" w:rsidR="00695191" w:rsidRPr="007B2F0D" w:rsidRDefault="00695191" w:rsidP="008A1ECB">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C20099" w:rsidRPr="00FD6BCE" w14:paraId="5569565E" w14:textId="77777777" w:rsidTr="00C20099">
        <w:tc>
          <w:tcPr>
            <w:tcW w:w="1836"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640851D7" w14:textId="77777777" w:rsidR="00695191" w:rsidRDefault="00695191" w:rsidP="00CC7406">
            <w:pPr>
              <w:spacing w:before="100" w:beforeAutospacing="1" w:after="100" w:afterAutospacing="1" w:line="240" w:lineRule="auto"/>
              <w:rPr>
                <w:rFonts w:ascii="Arial Narrow" w:hAnsi="Arial Narrow"/>
                <w:iCs/>
                <w:sz w:val="20"/>
                <w:szCs w:val="20"/>
              </w:rPr>
            </w:pPr>
            <w:r w:rsidRPr="00CA7B27">
              <w:rPr>
                <w:rFonts w:ascii="Arial Narrow" w:hAnsi="Arial Narrow"/>
                <w:i/>
                <w:iCs/>
                <w:sz w:val="20"/>
                <w:szCs w:val="20"/>
              </w:rPr>
              <w:t> </w:t>
            </w:r>
            <w:r w:rsidRPr="00CA7B27">
              <w:rPr>
                <w:rFonts w:ascii="Arial Narrow" w:hAnsi="Arial Narrow"/>
                <w:iCs/>
                <w:sz w:val="20"/>
                <w:szCs w:val="20"/>
              </w:rPr>
              <w:t>Program Key Assessments measure candidates</w:t>
            </w:r>
            <w:r w:rsidR="004253F5">
              <w:rPr>
                <w:rFonts w:ascii="Arial Narrow" w:hAnsi="Arial Narrow"/>
                <w:iCs/>
                <w:sz w:val="20"/>
                <w:szCs w:val="20"/>
              </w:rPr>
              <w:t>’</w:t>
            </w:r>
            <w:r w:rsidRPr="00CA7B27">
              <w:rPr>
                <w:rFonts w:ascii="Arial Narrow" w:hAnsi="Arial Narrow"/>
                <w:iCs/>
                <w:sz w:val="20"/>
                <w:szCs w:val="20"/>
              </w:rPr>
              <w:t xml:space="preserve"> performance across the entire program</w:t>
            </w:r>
          </w:p>
          <w:p w14:paraId="2E38A23D" w14:textId="77777777" w:rsidR="00695191" w:rsidRPr="00CA7B27" w:rsidRDefault="00695191" w:rsidP="00D57E32">
            <w:pPr>
              <w:spacing w:before="100" w:beforeAutospacing="1" w:after="100" w:afterAutospacing="1" w:line="240" w:lineRule="auto"/>
              <w:rPr>
                <w:rFonts w:ascii="Arial Narrow" w:hAnsi="Arial Narrow"/>
                <w:sz w:val="20"/>
                <w:szCs w:val="20"/>
              </w:rPr>
            </w:pPr>
          </w:p>
        </w:tc>
        <w:tc>
          <w:tcPr>
            <w:tcW w:w="820" w:type="pct"/>
            <w:tcBorders>
              <w:top w:val="nil"/>
              <w:left w:val="nil"/>
              <w:bottom w:val="single" w:sz="8" w:space="0" w:color="auto"/>
              <w:right w:val="single" w:sz="8" w:space="0" w:color="auto"/>
            </w:tcBorders>
            <w:tcMar>
              <w:top w:w="0" w:type="dxa"/>
              <w:left w:w="120" w:type="dxa"/>
              <w:bottom w:w="0" w:type="dxa"/>
              <w:right w:w="120" w:type="dxa"/>
            </w:tcMar>
          </w:tcPr>
          <w:p w14:paraId="4DB4BEAC" w14:textId="77777777" w:rsidR="00695191" w:rsidRPr="00CA7B27" w:rsidRDefault="00695191" w:rsidP="00CC7406">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xml:space="preserve">Program Key Assessments occur primarily at the end of the program. </w:t>
            </w:r>
          </w:p>
          <w:p w14:paraId="2A03B563" w14:textId="77777777" w:rsidR="00695191" w:rsidRPr="00CA7B27" w:rsidRDefault="00695191" w:rsidP="00CC7406">
            <w:pPr>
              <w:spacing w:before="100" w:beforeAutospacing="1" w:after="58" w:line="240" w:lineRule="auto"/>
              <w:rPr>
                <w:rFonts w:ascii="Arial Narrow" w:hAnsi="Arial Narrow"/>
                <w:sz w:val="20"/>
                <w:szCs w:val="20"/>
              </w:rPr>
            </w:pPr>
            <w:r w:rsidRPr="00CA7B27">
              <w:rPr>
                <w:rFonts w:ascii="Arial Narrow" w:hAnsi="Arial Narrow"/>
                <w:sz w:val="20"/>
                <w:szCs w:val="20"/>
              </w:rPr>
              <w:t> </w:t>
            </w:r>
          </w:p>
        </w:tc>
        <w:tc>
          <w:tcPr>
            <w:tcW w:w="781" w:type="pct"/>
            <w:tcBorders>
              <w:top w:val="nil"/>
              <w:left w:val="nil"/>
              <w:bottom w:val="single" w:sz="8" w:space="0" w:color="auto"/>
              <w:right w:val="single" w:sz="8" w:space="0" w:color="auto"/>
            </w:tcBorders>
            <w:tcMar>
              <w:top w:w="0" w:type="dxa"/>
              <w:left w:w="120" w:type="dxa"/>
              <w:bottom w:w="0" w:type="dxa"/>
              <w:right w:w="120" w:type="dxa"/>
            </w:tcMar>
          </w:tcPr>
          <w:p w14:paraId="6B5255D4" w14:textId="77777777" w:rsidR="00695191" w:rsidRPr="00CA7B27" w:rsidRDefault="00695191" w:rsidP="00337350">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xml:space="preserve">Program Key Assessments occur at critical points across the program to measure candidate growth </w:t>
            </w:r>
            <w:r w:rsidR="00337350">
              <w:rPr>
                <w:rFonts w:ascii="Arial Narrow" w:hAnsi="Arial Narrow"/>
                <w:sz w:val="20"/>
                <w:szCs w:val="20"/>
              </w:rPr>
              <w:t xml:space="preserve">with </w:t>
            </w:r>
            <w:r w:rsidRPr="00CA7B27">
              <w:rPr>
                <w:rFonts w:ascii="Arial Narrow" w:hAnsi="Arial Narrow"/>
                <w:sz w:val="20"/>
                <w:szCs w:val="20"/>
              </w:rPr>
              <w:t>most at the middle and end </w:t>
            </w:r>
          </w:p>
        </w:tc>
        <w:tc>
          <w:tcPr>
            <w:tcW w:w="899" w:type="pct"/>
            <w:tcBorders>
              <w:top w:val="nil"/>
              <w:left w:val="nil"/>
              <w:bottom w:val="single" w:sz="8" w:space="0" w:color="auto"/>
              <w:right w:val="single" w:sz="8" w:space="0" w:color="auto"/>
            </w:tcBorders>
            <w:tcMar>
              <w:top w:w="0" w:type="dxa"/>
              <w:left w:w="120" w:type="dxa"/>
              <w:bottom w:w="0" w:type="dxa"/>
              <w:right w:w="120" w:type="dxa"/>
            </w:tcMar>
          </w:tcPr>
          <w:p w14:paraId="50B38F10" w14:textId="77777777" w:rsidR="00695191" w:rsidRPr="00CA7B27" w:rsidRDefault="00695191" w:rsidP="00C20099">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xml:space="preserve">Program Key Assessments occur at critical points across the program to measure candidate growth but more </w:t>
            </w:r>
            <w:r w:rsidR="004253F5" w:rsidRPr="00CA7B27">
              <w:rPr>
                <w:rFonts w:ascii="Arial Narrow" w:hAnsi="Arial Narrow"/>
                <w:sz w:val="20"/>
                <w:szCs w:val="20"/>
              </w:rPr>
              <w:t>occur at</w:t>
            </w:r>
            <w:r w:rsidRPr="00CA7B27">
              <w:rPr>
                <w:rFonts w:ascii="Arial Narrow" w:hAnsi="Arial Narrow"/>
                <w:sz w:val="20"/>
                <w:szCs w:val="20"/>
              </w:rPr>
              <w:t xml:space="preserve"> the middle and end </w:t>
            </w:r>
          </w:p>
        </w:tc>
        <w:tc>
          <w:tcPr>
            <w:tcW w:w="664" w:type="pct"/>
            <w:tcBorders>
              <w:top w:val="nil"/>
              <w:left w:val="nil"/>
              <w:bottom w:val="single" w:sz="8" w:space="0" w:color="auto"/>
              <w:right w:val="single" w:sz="8" w:space="0" w:color="auto"/>
            </w:tcBorders>
            <w:tcMar>
              <w:top w:w="0" w:type="dxa"/>
              <w:left w:w="120" w:type="dxa"/>
              <w:bottom w:w="0" w:type="dxa"/>
              <w:right w:w="120" w:type="dxa"/>
            </w:tcMar>
          </w:tcPr>
          <w:p w14:paraId="13844C21" w14:textId="77777777" w:rsidR="00695191" w:rsidRPr="008771E8" w:rsidRDefault="00695191" w:rsidP="00CA7B27">
            <w:pPr>
              <w:spacing w:before="100" w:beforeAutospacing="1" w:after="100" w:afterAutospacing="1" w:line="240" w:lineRule="auto"/>
              <w:rPr>
                <w:rFonts w:ascii="Arial Narrow" w:hAnsi="Arial Narrow"/>
                <w:b/>
                <w:bCs/>
                <w:sz w:val="20"/>
                <w:szCs w:val="20"/>
              </w:rPr>
            </w:pPr>
          </w:p>
        </w:tc>
      </w:tr>
      <w:tr w:rsidR="00C20099" w:rsidRPr="00FD6BCE" w14:paraId="72A8194D" w14:textId="77777777" w:rsidTr="00C20099">
        <w:tc>
          <w:tcPr>
            <w:tcW w:w="1836"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45233FD2" w14:textId="77777777" w:rsidR="00695191" w:rsidRDefault="00695191" w:rsidP="00CA7B27">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xml:space="preserve"> Program Key Assessments measure performance outcomes that are aligned with </w:t>
            </w:r>
            <w:r w:rsidR="00337350">
              <w:rPr>
                <w:rFonts w:ascii="Arial Narrow" w:hAnsi="Arial Narrow"/>
                <w:sz w:val="20"/>
                <w:szCs w:val="20"/>
              </w:rPr>
              <w:t>CEC-</w:t>
            </w:r>
            <w:r w:rsidRPr="00CA7B27">
              <w:rPr>
                <w:rFonts w:ascii="Arial Narrow" w:hAnsi="Arial Narrow"/>
                <w:sz w:val="20"/>
                <w:szCs w:val="20"/>
              </w:rPr>
              <w:t>CED Standards</w:t>
            </w:r>
          </w:p>
          <w:p w14:paraId="745435CD" w14:textId="77777777" w:rsidR="00695191" w:rsidRPr="00CA7B27" w:rsidRDefault="00695191" w:rsidP="00CA7B27">
            <w:pPr>
              <w:spacing w:before="100" w:beforeAutospacing="1" w:after="100" w:afterAutospacing="1" w:line="240" w:lineRule="auto"/>
              <w:rPr>
                <w:rFonts w:ascii="Arial Narrow" w:hAnsi="Arial Narrow"/>
                <w:sz w:val="20"/>
                <w:szCs w:val="20"/>
              </w:rPr>
            </w:pPr>
          </w:p>
        </w:tc>
        <w:tc>
          <w:tcPr>
            <w:tcW w:w="820" w:type="pct"/>
            <w:tcBorders>
              <w:top w:val="nil"/>
              <w:left w:val="nil"/>
              <w:bottom w:val="single" w:sz="8" w:space="0" w:color="auto"/>
              <w:right w:val="single" w:sz="8" w:space="0" w:color="auto"/>
            </w:tcBorders>
            <w:tcMar>
              <w:top w:w="0" w:type="dxa"/>
              <w:left w:w="120" w:type="dxa"/>
              <w:bottom w:w="0" w:type="dxa"/>
              <w:right w:w="120" w:type="dxa"/>
            </w:tcMar>
          </w:tcPr>
          <w:p w14:paraId="5DA0E37F" w14:textId="77777777" w:rsidR="00695191" w:rsidRPr="00CA7B27" w:rsidRDefault="00337350" w:rsidP="00337350">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Several </w:t>
            </w:r>
            <w:r w:rsidR="00695191" w:rsidRPr="00CA7B27">
              <w:rPr>
                <w:rFonts w:ascii="Arial Narrow" w:hAnsi="Arial Narrow"/>
                <w:sz w:val="20"/>
                <w:szCs w:val="20"/>
              </w:rPr>
              <w:t xml:space="preserve">Program Key Assessments measure performance outcomes that are aligned with </w:t>
            </w:r>
            <w:r>
              <w:rPr>
                <w:rFonts w:ascii="Arial Narrow" w:hAnsi="Arial Narrow"/>
                <w:sz w:val="20"/>
                <w:szCs w:val="20"/>
              </w:rPr>
              <w:t>all 7 CEC-</w:t>
            </w:r>
            <w:r w:rsidR="00695191" w:rsidRPr="00CA7B27">
              <w:rPr>
                <w:rFonts w:ascii="Arial Narrow" w:hAnsi="Arial Narrow"/>
                <w:sz w:val="20"/>
                <w:szCs w:val="20"/>
              </w:rPr>
              <w:t xml:space="preserve">CED Standards, </w:t>
            </w:r>
            <w:r>
              <w:rPr>
                <w:rFonts w:ascii="Arial Narrow" w:hAnsi="Arial Narrow"/>
                <w:sz w:val="20"/>
                <w:szCs w:val="20"/>
              </w:rPr>
              <w:t xml:space="preserve">and </w:t>
            </w:r>
            <w:r w:rsidR="00695191" w:rsidRPr="00CA7B27">
              <w:rPr>
                <w:rFonts w:ascii="Arial Narrow" w:hAnsi="Arial Narrow"/>
                <w:sz w:val="20"/>
                <w:szCs w:val="20"/>
              </w:rPr>
              <w:t xml:space="preserve">CED </w:t>
            </w:r>
            <w:r>
              <w:rPr>
                <w:rFonts w:ascii="Arial Narrow" w:hAnsi="Arial Narrow"/>
                <w:sz w:val="20"/>
                <w:szCs w:val="20"/>
              </w:rPr>
              <w:t>specialty standards</w:t>
            </w:r>
            <w:r w:rsidR="00C20099">
              <w:rPr>
                <w:rFonts w:ascii="Arial Narrow" w:hAnsi="Arial Narrow"/>
                <w:sz w:val="20"/>
                <w:szCs w:val="20"/>
              </w:rPr>
              <w:t xml:space="preserve">  </w:t>
            </w:r>
          </w:p>
        </w:tc>
        <w:tc>
          <w:tcPr>
            <w:tcW w:w="781" w:type="pct"/>
            <w:tcBorders>
              <w:top w:val="nil"/>
              <w:left w:val="nil"/>
              <w:bottom w:val="single" w:sz="8" w:space="0" w:color="auto"/>
              <w:right w:val="single" w:sz="8" w:space="0" w:color="auto"/>
            </w:tcBorders>
            <w:tcMar>
              <w:top w:w="0" w:type="dxa"/>
              <w:left w:w="120" w:type="dxa"/>
              <w:bottom w:w="0" w:type="dxa"/>
              <w:right w:w="120" w:type="dxa"/>
            </w:tcMar>
          </w:tcPr>
          <w:p w14:paraId="004459E1" w14:textId="77777777" w:rsidR="00695191" w:rsidRPr="00CA7B27" w:rsidRDefault="00695191" w:rsidP="00337350">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w:t>
            </w:r>
            <w:r w:rsidR="00337350">
              <w:rPr>
                <w:rFonts w:ascii="Arial Narrow" w:hAnsi="Arial Narrow"/>
                <w:sz w:val="20"/>
                <w:szCs w:val="20"/>
              </w:rPr>
              <w:t xml:space="preserve">Most </w:t>
            </w:r>
            <w:r w:rsidRPr="00CA7B27">
              <w:rPr>
                <w:rFonts w:ascii="Arial Narrow" w:hAnsi="Arial Narrow"/>
                <w:sz w:val="20"/>
                <w:szCs w:val="20"/>
              </w:rPr>
              <w:t>Program Key Assessments measure performance out</w:t>
            </w:r>
            <w:r w:rsidR="00337350">
              <w:rPr>
                <w:rFonts w:ascii="Arial Narrow" w:hAnsi="Arial Narrow"/>
                <w:sz w:val="20"/>
                <w:szCs w:val="20"/>
              </w:rPr>
              <w:t xml:space="preserve">comes that are aligned with </w:t>
            </w:r>
            <w:r w:rsidR="00337350" w:rsidRPr="00CA7B27">
              <w:rPr>
                <w:rFonts w:ascii="Arial Narrow" w:hAnsi="Arial Narrow"/>
                <w:sz w:val="20"/>
                <w:szCs w:val="20"/>
              </w:rPr>
              <w:t xml:space="preserve">with </w:t>
            </w:r>
            <w:r w:rsidR="00337350">
              <w:rPr>
                <w:rFonts w:ascii="Arial Narrow" w:hAnsi="Arial Narrow"/>
                <w:sz w:val="20"/>
                <w:szCs w:val="20"/>
              </w:rPr>
              <w:t xml:space="preserve">all 7 </w:t>
            </w:r>
            <w:r w:rsidR="00337350" w:rsidRPr="00CA7B27">
              <w:rPr>
                <w:rFonts w:ascii="Arial Narrow" w:hAnsi="Arial Narrow"/>
                <w:sz w:val="20"/>
                <w:szCs w:val="20"/>
              </w:rPr>
              <w:t>CEC</w:t>
            </w:r>
            <w:r w:rsidR="00337350">
              <w:rPr>
                <w:rFonts w:ascii="Arial Narrow" w:hAnsi="Arial Narrow"/>
                <w:sz w:val="20"/>
                <w:szCs w:val="20"/>
              </w:rPr>
              <w:t>-</w:t>
            </w:r>
            <w:r w:rsidR="00337350" w:rsidRPr="00CA7B27">
              <w:rPr>
                <w:rFonts w:ascii="Arial Narrow" w:hAnsi="Arial Narrow"/>
                <w:sz w:val="20"/>
                <w:szCs w:val="20"/>
              </w:rPr>
              <w:t xml:space="preserve">CED Standards, </w:t>
            </w:r>
            <w:r w:rsidR="00337350">
              <w:rPr>
                <w:rFonts w:ascii="Arial Narrow" w:hAnsi="Arial Narrow"/>
                <w:sz w:val="20"/>
                <w:szCs w:val="20"/>
              </w:rPr>
              <w:t xml:space="preserve">and </w:t>
            </w:r>
            <w:r w:rsidR="00337350" w:rsidRPr="00CA7B27">
              <w:rPr>
                <w:rFonts w:ascii="Arial Narrow" w:hAnsi="Arial Narrow"/>
                <w:sz w:val="20"/>
                <w:szCs w:val="20"/>
              </w:rPr>
              <w:t xml:space="preserve">CED </w:t>
            </w:r>
            <w:r w:rsidR="00337350">
              <w:rPr>
                <w:rFonts w:ascii="Arial Narrow" w:hAnsi="Arial Narrow"/>
                <w:sz w:val="20"/>
                <w:szCs w:val="20"/>
              </w:rPr>
              <w:t>specialty standards  </w:t>
            </w:r>
          </w:p>
        </w:tc>
        <w:tc>
          <w:tcPr>
            <w:tcW w:w="899" w:type="pct"/>
            <w:tcBorders>
              <w:top w:val="nil"/>
              <w:left w:val="nil"/>
              <w:bottom w:val="single" w:sz="8" w:space="0" w:color="auto"/>
              <w:right w:val="single" w:sz="8" w:space="0" w:color="auto"/>
            </w:tcBorders>
            <w:tcMar>
              <w:top w:w="0" w:type="dxa"/>
              <w:left w:w="120" w:type="dxa"/>
              <w:bottom w:w="0" w:type="dxa"/>
              <w:right w:w="120" w:type="dxa"/>
            </w:tcMar>
          </w:tcPr>
          <w:p w14:paraId="5938BEF0" w14:textId="77777777" w:rsidR="00695191" w:rsidRPr="00CA7B27" w:rsidRDefault="00695191" w:rsidP="00337350">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w:t>
            </w:r>
            <w:r w:rsidR="00337350">
              <w:rPr>
                <w:rFonts w:ascii="Arial Narrow" w:hAnsi="Arial Narrow"/>
                <w:sz w:val="20"/>
                <w:szCs w:val="20"/>
              </w:rPr>
              <w:t>All Program</w:t>
            </w:r>
            <w:r w:rsidRPr="00CA7B27">
              <w:rPr>
                <w:rFonts w:ascii="Arial Narrow" w:hAnsi="Arial Narrow"/>
                <w:sz w:val="20"/>
                <w:szCs w:val="20"/>
              </w:rPr>
              <w:t xml:space="preserve"> Key Assessments measure performance outcomes that are </w:t>
            </w:r>
            <w:r w:rsidR="00337350">
              <w:rPr>
                <w:rFonts w:ascii="Arial Narrow" w:hAnsi="Arial Narrow"/>
                <w:sz w:val="20"/>
                <w:szCs w:val="20"/>
              </w:rPr>
              <w:t xml:space="preserve">aligned with </w:t>
            </w:r>
            <w:r w:rsidR="00337350" w:rsidRPr="00CA7B27">
              <w:rPr>
                <w:rFonts w:ascii="Arial Narrow" w:hAnsi="Arial Narrow"/>
                <w:sz w:val="20"/>
                <w:szCs w:val="20"/>
              </w:rPr>
              <w:t xml:space="preserve">with </w:t>
            </w:r>
            <w:r w:rsidR="00337350">
              <w:rPr>
                <w:rFonts w:ascii="Arial Narrow" w:hAnsi="Arial Narrow"/>
                <w:sz w:val="20"/>
                <w:szCs w:val="20"/>
              </w:rPr>
              <w:t>all 7 CEC-</w:t>
            </w:r>
            <w:r w:rsidR="00337350" w:rsidRPr="00CA7B27">
              <w:rPr>
                <w:rFonts w:ascii="Arial Narrow" w:hAnsi="Arial Narrow"/>
                <w:sz w:val="20"/>
                <w:szCs w:val="20"/>
              </w:rPr>
              <w:t xml:space="preserve">CED Standards, </w:t>
            </w:r>
            <w:r w:rsidR="00337350">
              <w:rPr>
                <w:rFonts w:ascii="Arial Narrow" w:hAnsi="Arial Narrow"/>
                <w:sz w:val="20"/>
                <w:szCs w:val="20"/>
              </w:rPr>
              <w:t xml:space="preserve">and </w:t>
            </w:r>
            <w:r w:rsidR="00337350" w:rsidRPr="00CA7B27">
              <w:rPr>
                <w:rFonts w:ascii="Arial Narrow" w:hAnsi="Arial Narrow"/>
                <w:sz w:val="20"/>
                <w:szCs w:val="20"/>
              </w:rPr>
              <w:t xml:space="preserve">CED </w:t>
            </w:r>
            <w:r w:rsidR="00337350">
              <w:rPr>
                <w:rFonts w:ascii="Arial Narrow" w:hAnsi="Arial Narrow"/>
                <w:sz w:val="20"/>
                <w:szCs w:val="20"/>
              </w:rPr>
              <w:t>specialty standards  </w:t>
            </w:r>
          </w:p>
        </w:tc>
        <w:tc>
          <w:tcPr>
            <w:tcW w:w="664" w:type="pct"/>
            <w:tcBorders>
              <w:top w:val="nil"/>
              <w:left w:val="nil"/>
              <w:bottom w:val="single" w:sz="8" w:space="0" w:color="auto"/>
              <w:right w:val="single" w:sz="8" w:space="0" w:color="auto"/>
            </w:tcBorders>
            <w:tcMar>
              <w:top w:w="0" w:type="dxa"/>
              <w:left w:w="120" w:type="dxa"/>
              <w:bottom w:w="0" w:type="dxa"/>
              <w:right w:w="120" w:type="dxa"/>
            </w:tcMar>
          </w:tcPr>
          <w:p w14:paraId="7101F1DA" w14:textId="77777777" w:rsidR="00695191" w:rsidRPr="008771E8" w:rsidRDefault="00695191" w:rsidP="00CA7B27">
            <w:pPr>
              <w:spacing w:before="100" w:beforeAutospacing="1" w:after="100" w:afterAutospacing="1" w:line="240" w:lineRule="auto"/>
              <w:rPr>
                <w:rFonts w:ascii="Arial Narrow" w:hAnsi="Arial Narrow"/>
                <w:b/>
                <w:bCs/>
                <w:sz w:val="20"/>
                <w:szCs w:val="20"/>
              </w:rPr>
            </w:pPr>
          </w:p>
        </w:tc>
      </w:tr>
      <w:tr w:rsidR="00C20099" w:rsidRPr="00FD6BCE" w14:paraId="6EAAD6D4" w14:textId="77777777" w:rsidTr="00C20099">
        <w:tc>
          <w:tcPr>
            <w:tcW w:w="1836"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35DF8866" w14:textId="77777777" w:rsidR="00695191" w:rsidRDefault="00695191" w:rsidP="00CA7B27">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Program evaluates the effectiveness of their graduates</w:t>
            </w:r>
            <w:r w:rsidR="00337350">
              <w:rPr>
                <w:rFonts w:ascii="Arial Narrow" w:hAnsi="Arial Narrow"/>
                <w:sz w:val="20"/>
                <w:szCs w:val="20"/>
              </w:rPr>
              <w:t xml:space="preserve"> including employer and graduate surveys. </w:t>
            </w:r>
          </w:p>
          <w:p w14:paraId="5B807A68" w14:textId="77777777" w:rsidR="00695191" w:rsidRPr="00CA7B27" w:rsidRDefault="00695191" w:rsidP="00CA7B27">
            <w:pPr>
              <w:spacing w:before="100" w:beforeAutospacing="1" w:after="100" w:afterAutospacing="1" w:line="240" w:lineRule="auto"/>
              <w:rPr>
                <w:rFonts w:ascii="Arial Narrow" w:hAnsi="Arial Narrow"/>
                <w:sz w:val="20"/>
                <w:szCs w:val="20"/>
              </w:rPr>
            </w:pPr>
          </w:p>
        </w:tc>
        <w:tc>
          <w:tcPr>
            <w:tcW w:w="820" w:type="pct"/>
            <w:tcBorders>
              <w:top w:val="nil"/>
              <w:left w:val="nil"/>
              <w:bottom w:val="single" w:sz="8" w:space="0" w:color="auto"/>
              <w:right w:val="single" w:sz="8" w:space="0" w:color="auto"/>
            </w:tcBorders>
            <w:tcMar>
              <w:top w:w="0" w:type="dxa"/>
              <w:left w:w="120" w:type="dxa"/>
              <w:bottom w:w="0" w:type="dxa"/>
              <w:right w:w="120" w:type="dxa"/>
            </w:tcMar>
          </w:tcPr>
          <w:p w14:paraId="6AE4E150" w14:textId="77777777" w:rsidR="00695191" w:rsidRPr="00CA7B27" w:rsidRDefault="00695191" w:rsidP="00CA7B27">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xml:space="preserve"> </w:t>
            </w:r>
            <w:r w:rsidR="00337350">
              <w:rPr>
                <w:rFonts w:ascii="Arial Narrow" w:hAnsi="Arial Narrow"/>
                <w:sz w:val="20"/>
                <w:szCs w:val="20"/>
              </w:rPr>
              <w:t>Program does not consistently or thoroughly measure or report employer and graduate survey outcomes.</w:t>
            </w:r>
            <w:r w:rsidRPr="00CA7B27">
              <w:rPr>
                <w:rFonts w:ascii="Arial Narrow" w:hAnsi="Arial Narrow"/>
                <w:sz w:val="20"/>
                <w:szCs w:val="20"/>
              </w:rPr>
              <w:t xml:space="preserve"> </w:t>
            </w:r>
          </w:p>
          <w:p w14:paraId="69A4ABBA" w14:textId="77777777" w:rsidR="00695191" w:rsidRPr="00CA7B27" w:rsidRDefault="00695191" w:rsidP="00CC7406">
            <w:pPr>
              <w:spacing w:before="100" w:beforeAutospacing="1" w:after="58" w:line="240" w:lineRule="auto"/>
              <w:rPr>
                <w:rFonts w:ascii="Arial Narrow" w:hAnsi="Arial Narrow"/>
                <w:sz w:val="20"/>
                <w:szCs w:val="20"/>
              </w:rPr>
            </w:pPr>
          </w:p>
        </w:tc>
        <w:tc>
          <w:tcPr>
            <w:tcW w:w="781" w:type="pct"/>
            <w:tcBorders>
              <w:top w:val="nil"/>
              <w:left w:val="nil"/>
              <w:bottom w:val="single" w:sz="8" w:space="0" w:color="auto"/>
              <w:right w:val="single" w:sz="8" w:space="0" w:color="auto"/>
            </w:tcBorders>
            <w:tcMar>
              <w:top w:w="0" w:type="dxa"/>
              <w:left w:w="120" w:type="dxa"/>
              <w:bottom w:w="0" w:type="dxa"/>
              <w:right w:w="120" w:type="dxa"/>
            </w:tcMar>
          </w:tcPr>
          <w:p w14:paraId="6D5CED89" w14:textId="77777777" w:rsidR="00695191" w:rsidRPr="00CA7B27" w:rsidRDefault="00337350" w:rsidP="00337350">
            <w:pPr>
              <w:spacing w:before="100" w:beforeAutospacing="1" w:after="100" w:afterAutospacing="1" w:line="240" w:lineRule="auto"/>
              <w:rPr>
                <w:rFonts w:ascii="Arial Narrow" w:hAnsi="Arial Narrow"/>
                <w:sz w:val="20"/>
                <w:szCs w:val="20"/>
              </w:rPr>
            </w:pPr>
            <w:r>
              <w:rPr>
                <w:rFonts w:ascii="Arial Narrow" w:hAnsi="Arial Narrow"/>
                <w:sz w:val="20"/>
                <w:szCs w:val="20"/>
              </w:rPr>
              <w:t>Program consistently measures or report employer and graduate survey outcomes with some questions regarding thoroughness.</w:t>
            </w:r>
          </w:p>
        </w:tc>
        <w:tc>
          <w:tcPr>
            <w:tcW w:w="899" w:type="pct"/>
            <w:tcBorders>
              <w:top w:val="nil"/>
              <w:left w:val="nil"/>
              <w:bottom w:val="single" w:sz="8" w:space="0" w:color="auto"/>
              <w:right w:val="single" w:sz="8" w:space="0" w:color="auto"/>
            </w:tcBorders>
            <w:tcMar>
              <w:top w:w="0" w:type="dxa"/>
              <w:left w:w="120" w:type="dxa"/>
              <w:bottom w:w="0" w:type="dxa"/>
              <w:right w:w="120" w:type="dxa"/>
            </w:tcMar>
          </w:tcPr>
          <w:p w14:paraId="2111A159" w14:textId="77777777" w:rsidR="00695191" w:rsidRPr="00CA7B27" w:rsidRDefault="00337350" w:rsidP="00337350">
            <w:pPr>
              <w:spacing w:before="100" w:beforeAutospacing="1" w:after="100" w:afterAutospacing="1" w:line="240" w:lineRule="auto"/>
              <w:rPr>
                <w:rFonts w:ascii="Arial Narrow" w:hAnsi="Arial Narrow"/>
                <w:sz w:val="20"/>
                <w:szCs w:val="20"/>
              </w:rPr>
            </w:pPr>
            <w:r>
              <w:rPr>
                <w:rFonts w:ascii="Arial Narrow" w:hAnsi="Arial Narrow"/>
                <w:sz w:val="20"/>
                <w:szCs w:val="20"/>
              </w:rPr>
              <w:t>Program consistently and thoroughly measure or report employer and graduate survey outcomes.</w:t>
            </w:r>
          </w:p>
        </w:tc>
        <w:tc>
          <w:tcPr>
            <w:tcW w:w="664" w:type="pct"/>
            <w:tcBorders>
              <w:top w:val="nil"/>
              <w:left w:val="nil"/>
              <w:bottom w:val="single" w:sz="8" w:space="0" w:color="auto"/>
              <w:right w:val="single" w:sz="8" w:space="0" w:color="auto"/>
            </w:tcBorders>
            <w:tcMar>
              <w:top w:w="0" w:type="dxa"/>
              <w:left w:w="120" w:type="dxa"/>
              <w:bottom w:w="0" w:type="dxa"/>
              <w:right w:w="120" w:type="dxa"/>
            </w:tcMar>
          </w:tcPr>
          <w:p w14:paraId="3C67A17C" w14:textId="77777777" w:rsidR="00695191" w:rsidRPr="008771E8" w:rsidRDefault="00695191" w:rsidP="009C3EBA">
            <w:pPr>
              <w:spacing w:before="100" w:beforeAutospacing="1" w:after="100" w:afterAutospacing="1" w:line="240" w:lineRule="auto"/>
              <w:rPr>
                <w:rFonts w:ascii="Arial Narrow" w:hAnsi="Arial Narrow"/>
                <w:b/>
                <w:bCs/>
                <w:sz w:val="20"/>
                <w:szCs w:val="20"/>
              </w:rPr>
            </w:pPr>
          </w:p>
        </w:tc>
      </w:tr>
    </w:tbl>
    <w:p w14:paraId="2B00797B" w14:textId="77777777" w:rsidR="00337350" w:rsidRDefault="00695191" w:rsidP="00C20099">
      <w:pPr>
        <w:spacing w:before="100" w:beforeAutospacing="1" w:after="100" w:afterAutospacing="1" w:line="240" w:lineRule="auto"/>
        <w:rPr>
          <w:rFonts w:ascii="Arial Narrow" w:hAnsi="Arial Narrow"/>
          <w:b/>
          <w:sz w:val="24"/>
          <w:szCs w:val="24"/>
        </w:rPr>
      </w:pPr>
      <w:r w:rsidRPr="00C20099">
        <w:rPr>
          <w:rFonts w:ascii="Arial Narrow" w:hAnsi="Arial Narrow"/>
          <w:b/>
          <w:sz w:val="24"/>
          <w:szCs w:val="24"/>
        </w:rPr>
        <w:t> </w:t>
      </w:r>
    </w:p>
    <w:p w14:paraId="4C411DE7" w14:textId="77777777" w:rsidR="00337350" w:rsidRDefault="00337350" w:rsidP="00C20099">
      <w:pPr>
        <w:spacing w:before="100" w:beforeAutospacing="1" w:after="100" w:afterAutospacing="1" w:line="240" w:lineRule="auto"/>
        <w:rPr>
          <w:rFonts w:ascii="Arial Narrow" w:hAnsi="Arial Narrow"/>
          <w:b/>
          <w:sz w:val="24"/>
          <w:szCs w:val="24"/>
        </w:rPr>
      </w:pPr>
    </w:p>
    <w:p w14:paraId="792505ED" w14:textId="77777777" w:rsidR="00337350" w:rsidRDefault="00337350" w:rsidP="00C20099">
      <w:pPr>
        <w:spacing w:before="100" w:beforeAutospacing="1" w:after="100" w:afterAutospacing="1" w:line="240" w:lineRule="auto"/>
        <w:rPr>
          <w:rFonts w:ascii="Arial Narrow" w:hAnsi="Arial Narrow"/>
          <w:b/>
          <w:sz w:val="24"/>
          <w:szCs w:val="24"/>
        </w:rPr>
      </w:pPr>
    </w:p>
    <w:p w14:paraId="1C613B3A" w14:textId="77777777" w:rsidR="00695191" w:rsidRPr="00B24026" w:rsidRDefault="00C20099" w:rsidP="00C20099">
      <w:pPr>
        <w:spacing w:before="100" w:beforeAutospacing="1" w:after="100" w:afterAutospacing="1" w:line="240" w:lineRule="auto"/>
        <w:rPr>
          <w:rFonts w:ascii="Arial Narrow" w:hAnsi="Arial Narrow"/>
          <w:sz w:val="24"/>
          <w:szCs w:val="24"/>
        </w:rPr>
      </w:pPr>
      <w:r w:rsidRPr="00C20099">
        <w:rPr>
          <w:rFonts w:ascii="Arial Narrow" w:hAnsi="Arial Narrow"/>
          <w:b/>
          <w:sz w:val="24"/>
          <w:szCs w:val="24"/>
        </w:rPr>
        <w:t>Standard</w:t>
      </w:r>
      <w:r>
        <w:rPr>
          <w:rFonts w:ascii="Arial Narrow" w:hAnsi="Arial Narrow"/>
          <w:sz w:val="24"/>
          <w:szCs w:val="24"/>
        </w:rPr>
        <w:t xml:space="preserve"> </w:t>
      </w:r>
      <w:r w:rsidR="00695191" w:rsidRPr="00B24026">
        <w:rPr>
          <w:rFonts w:ascii="Arial Narrow" w:hAnsi="Arial Narrow"/>
          <w:b/>
          <w:bCs/>
          <w:sz w:val="24"/>
          <w:szCs w:val="24"/>
        </w:rPr>
        <w:t>5.2 Use of Evaluation Results to Improve the Program</w:t>
      </w:r>
      <w:r>
        <w:rPr>
          <w:rFonts w:ascii="Arial Narrow" w:hAnsi="Arial Narrow"/>
          <w:b/>
          <w:bCs/>
          <w:sz w:val="24"/>
          <w:szCs w:val="24"/>
        </w:rPr>
        <w:t xml:space="preserve">: </w:t>
      </w:r>
      <w:r w:rsidR="00695191" w:rsidRPr="00B24026">
        <w:rPr>
          <w:rFonts w:ascii="Arial Narrow" w:hAnsi="Arial Narrow"/>
          <w:i/>
          <w:iCs/>
          <w:sz w:val="24"/>
          <w:szCs w:val="24"/>
        </w:rPr>
        <w:t>The institution uses evaluation results to study, develop, and improve its teacher education programs.</w:t>
      </w:r>
      <w:r w:rsidR="00695191" w:rsidRPr="00B24026">
        <w:rPr>
          <w:rFonts w:ascii="Arial Narrow" w:hAnsi="Arial Narrow"/>
          <w:sz w:val="24"/>
          <w:szCs w:val="24"/>
        </w:rPr>
        <w:t> </w:t>
      </w:r>
    </w:p>
    <w:tbl>
      <w:tblPr>
        <w:tblW w:w="4170" w:type="pct"/>
        <w:tblInd w:w="660" w:type="dxa"/>
        <w:tblCellMar>
          <w:left w:w="0" w:type="dxa"/>
          <w:right w:w="0" w:type="dxa"/>
        </w:tblCellMar>
        <w:tblLook w:val="00A0" w:firstRow="1" w:lastRow="0" w:firstColumn="1" w:lastColumn="0" w:noHBand="0" w:noVBand="0"/>
      </w:tblPr>
      <w:tblGrid>
        <w:gridCol w:w="4933"/>
        <w:gridCol w:w="1504"/>
        <w:gridCol w:w="1504"/>
        <w:gridCol w:w="1504"/>
        <w:gridCol w:w="1347"/>
      </w:tblGrid>
      <w:tr w:rsidR="00212086" w:rsidRPr="00FD6BCE" w14:paraId="24877E82" w14:textId="77777777" w:rsidTr="00212086">
        <w:tc>
          <w:tcPr>
            <w:tcW w:w="2289"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929E9B9" w14:textId="77777777" w:rsidR="00695191" w:rsidRPr="00B24026" w:rsidRDefault="00695191" w:rsidP="00CC7406">
            <w:pPr>
              <w:spacing w:before="100" w:beforeAutospacing="1" w:after="100" w:afterAutospacing="1" w:line="240" w:lineRule="auto"/>
              <w:rPr>
                <w:rFonts w:ascii="Arial Narrow" w:hAnsi="Arial Narrow"/>
                <w:sz w:val="24"/>
                <w:szCs w:val="24"/>
              </w:rPr>
            </w:pPr>
            <w:r w:rsidRPr="00B24026">
              <w:rPr>
                <w:rFonts w:ascii="Arial Narrow" w:hAnsi="Arial Narrow"/>
                <w:sz w:val="24"/>
                <w:szCs w:val="24"/>
              </w:rPr>
              <w:t> </w:t>
            </w:r>
          </w:p>
          <w:p w14:paraId="37F84D40" w14:textId="77777777" w:rsidR="00695191" w:rsidRPr="00B24026" w:rsidRDefault="00695191" w:rsidP="00CC7406">
            <w:pPr>
              <w:spacing w:before="100" w:beforeAutospacing="1" w:after="58"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698"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4BB8716E"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694"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7DE4795A"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690"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41105D38"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w:t>
            </w:r>
          </w:p>
        </w:tc>
        <w:tc>
          <w:tcPr>
            <w:tcW w:w="629"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2BD4F9FF" w14:textId="77777777" w:rsidR="00695191" w:rsidRPr="007B2F0D" w:rsidRDefault="00C20099" w:rsidP="008A1ECB">
            <w:pPr>
              <w:spacing w:before="100" w:beforeAutospacing="1" w:after="100" w:afterAutospacing="1" w:line="240" w:lineRule="auto"/>
              <w:rPr>
                <w:rFonts w:ascii="Arial Narrow" w:hAnsi="Arial Narrow"/>
                <w:i/>
                <w:iCs/>
                <w:sz w:val="24"/>
                <w:szCs w:val="24"/>
              </w:rPr>
            </w:pPr>
            <w:r>
              <w:rPr>
                <w:rFonts w:ascii="Arial Narrow" w:hAnsi="Arial Narrow"/>
                <w:i/>
                <w:iCs/>
                <w:sz w:val="24"/>
                <w:szCs w:val="24"/>
              </w:rPr>
              <w:t>Status</w:t>
            </w:r>
          </w:p>
        </w:tc>
      </w:tr>
      <w:tr w:rsidR="00212086" w:rsidRPr="00FD6BCE" w14:paraId="7ED05CBB" w14:textId="77777777" w:rsidTr="00212086">
        <w:trPr>
          <w:trHeight w:val="6523"/>
        </w:trPr>
        <w:tc>
          <w:tcPr>
            <w:tcW w:w="2289"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7D0D1704" w14:textId="77777777" w:rsidR="00695191" w:rsidRDefault="00695191" w:rsidP="00A51423">
            <w:pPr>
              <w:spacing w:before="100" w:beforeAutospacing="1" w:after="100" w:afterAutospacing="1" w:line="240" w:lineRule="auto"/>
              <w:rPr>
                <w:rFonts w:ascii="Arial Narrow" w:hAnsi="Arial Narrow"/>
                <w:sz w:val="20"/>
                <w:szCs w:val="20"/>
              </w:rPr>
            </w:pPr>
            <w:r w:rsidRPr="00CA7B27">
              <w:rPr>
                <w:rFonts w:ascii="Arial Narrow" w:hAnsi="Arial Narrow"/>
                <w:sz w:val="20"/>
                <w:szCs w:val="20"/>
              </w:rPr>
              <w:t xml:space="preserve">Program continuously uses data from key assessments to make appropriate program modifications </w:t>
            </w:r>
          </w:p>
          <w:p w14:paraId="7A38F3D4" w14:textId="77777777" w:rsidR="00695191" w:rsidRPr="00CA7B27" w:rsidRDefault="00695191" w:rsidP="00A51423">
            <w:pPr>
              <w:spacing w:before="100" w:beforeAutospacing="1" w:after="100" w:afterAutospacing="1" w:line="240" w:lineRule="auto"/>
              <w:rPr>
                <w:rFonts w:ascii="Arial Narrow" w:hAnsi="Arial Narrow"/>
                <w:sz w:val="20"/>
                <w:szCs w:val="20"/>
              </w:rPr>
            </w:pPr>
          </w:p>
        </w:tc>
        <w:tc>
          <w:tcPr>
            <w:tcW w:w="698" w:type="pct"/>
            <w:tcBorders>
              <w:top w:val="nil"/>
              <w:left w:val="nil"/>
              <w:bottom w:val="single" w:sz="8" w:space="0" w:color="auto"/>
              <w:right w:val="single" w:sz="8" w:space="0" w:color="auto"/>
            </w:tcBorders>
            <w:tcMar>
              <w:top w:w="0" w:type="dxa"/>
              <w:left w:w="120" w:type="dxa"/>
              <w:bottom w:w="0" w:type="dxa"/>
              <w:right w:w="120" w:type="dxa"/>
            </w:tcMar>
          </w:tcPr>
          <w:p w14:paraId="75EF041F" w14:textId="77777777" w:rsidR="00337350" w:rsidRDefault="00337350" w:rsidP="00212086">
            <w:pPr>
              <w:numPr>
                <w:ilvl w:val="0"/>
                <w:numId w:val="25"/>
              </w:numPr>
              <w:spacing w:before="100" w:beforeAutospacing="1" w:after="100" w:afterAutospacing="1" w:line="240" w:lineRule="auto"/>
              <w:ind w:left="288" w:hanging="144"/>
              <w:rPr>
                <w:rFonts w:ascii="Arial Narrow" w:hAnsi="Arial Narrow"/>
                <w:sz w:val="20"/>
                <w:szCs w:val="20"/>
              </w:rPr>
            </w:pPr>
            <w:r w:rsidRPr="00CA7B27">
              <w:rPr>
                <w:rFonts w:ascii="Arial Narrow" w:hAnsi="Arial Narrow"/>
                <w:sz w:val="20"/>
                <w:szCs w:val="20"/>
              </w:rPr>
              <w:t>Program does not use a consistent, valid</w:t>
            </w:r>
            <w:r>
              <w:rPr>
                <w:rFonts w:ascii="Arial Narrow" w:hAnsi="Arial Narrow"/>
                <w:sz w:val="20"/>
                <w:szCs w:val="20"/>
              </w:rPr>
              <w:t>, knowledge and performance-based</w:t>
            </w:r>
            <w:r w:rsidRPr="00CA7B27">
              <w:rPr>
                <w:rFonts w:ascii="Arial Narrow" w:hAnsi="Arial Narrow"/>
                <w:sz w:val="20"/>
                <w:szCs w:val="20"/>
              </w:rPr>
              <w:t xml:space="preserve"> measure</w:t>
            </w:r>
            <w:r>
              <w:rPr>
                <w:rFonts w:ascii="Arial Narrow" w:hAnsi="Arial Narrow"/>
                <w:sz w:val="20"/>
                <w:szCs w:val="20"/>
              </w:rPr>
              <w:t>s</w:t>
            </w:r>
            <w:r w:rsidRPr="00CA7B27">
              <w:rPr>
                <w:rFonts w:ascii="Arial Narrow" w:hAnsi="Arial Narrow"/>
                <w:sz w:val="20"/>
                <w:szCs w:val="20"/>
              </w:rPr>
              <w:t xml:space="preserve"> of graduates’ performance in the classroom</w:t>
            </w:r>
            <w:r>
              <w:rPr>
                <w:rFonts w:ascii="Arial Narrow" w:hAnsi="Arial Narrow"/>
                <w:sz w:val="20"/>
                <w:szCs w:val="20"/>
              </w:rPr>
              <w:t>.</w:t>
            </w:r>
          </w:p>
          <w:p w14:paraId="6D7E200E" w14:textId="77777777" w:rsidR="00695191" w:rsidRPr="00212086" w:rsidRDefault="00695191" w:rsidP="00212086">
            <w:pPr>
              <w:numPr>
                <w:ilvl w:val="0"/>
                <w:numId w:val="25"/>
              </w:numPr>
              <w:spacing w:before="100" w:beforeAutospacing="1" w:after="100" w:afterAutospacing="1" w:line="240" w:lineRule="auto"/>
              <w:ind w:left="288" w:hanging="144"/>
              <w:rPr>
                <w:rFonts w:ascii="Arial Narrow" w:hAnsi="Arial Narrow"/>
                <w:sz w:val="20"/>
                <w:szCs w:val="20"/>
              </w:rPr>
            </w:pPr>
            <w:r w:rsidRPr="00CA7B27">
              <w:rPr>
                <w:rFonts w:ascii="Arial Narrow" w:hAnsi="Arial Narrow"/>
                <w:sz w:val="20"/>
                <w:szCs w:val="20"/>
              </w:rPr>
              <w:t>Report does not indicate how data from key assessments are used to make appropriate modifications and how the effectiveness of changes will be monitored.</w:t>
            </w:r>
          </w:p>
        </w:tc>
        <w:tc>
          <w:tcPr>
            <w:tcW w:w="694" w:type="pct"/>
            <w:tcBorders>
              <w:top w:val="nil"/>
              <w:left w:val="nil"/>
              <w:bottom w:val="single" w:sz="8" w:space="0" w:color="auto"/>
              <w:right w:val="single" w:sz="8" w:space="0" w:color="auto"/>
            </w:tcBorders>
            <w:tcMar>
              <w:top w:w="0" w:type="dxa"/>
              <w:left w:w="120" w:type="dxa"/>
              <w:bottom w:w="0" w:type="dxa"/>
              <w:right w:w="120" w:type="dxa"/>
            </w:tcMar>
          </w:tcPr>
          <w:p w14:paraId="1AA0B099" w14:textId="77777777" w:rsidR="00212086" w:rsidRDefault="00212086" w:rsidP="00212086">
            <w:pPr>
              <w:numPr>
                <w:ilvl w:val="0"/>
                <w:numId w:val="26"/>
              </w:numPr>
              <w:spacing w:before="100" w:beforeAutospacing="1" w:after="100" w:afterAutospacing="1" w:line="240" w:lineRule="auto"/>
              <w:ind w:left="288" w:hanging="144"/>
              <w:rPr>
                <w:rFonts w:ascii="Arial Narrow" w:hAnsi="Arial Narrow"/>
                <w:sz w:val="20"/>
                <w:szCs w:val="20"/>
              </w:rPr>
            </w:pPr>
            <w:r w:rsidRPr="00CA7B27">
              <w:rPr>
                <w:rFonts w:ascii="Arial Narrow" w:hAnsi="Arial Narrow"/>
                <w:sz w:val="20"/>
                <w:szCs w:val="20"/>
              </w:rPr>
              <w:t xml:space="preserve">Program </w:t>
            </w:r>
            <w:r>
              <w:rPr>
                <w:rFonts w:ascii="Arial Narrow" w:hAnsi="Arial Narrow"/>
                <w:sz w:val="20"/>
                <w:szCs w:val="20"/>
              </w:rPr>
              <w:t>has some aspects of</w:t>
            </w:r>
            <w:r w:rsidRPr="00CA7B27">
              <w:rPr>
                <w:rFonts w:ascii="Arial Narrow" w:hAnsi="Arial Narrow"/>
                <w:sz w:val="20"/>
                <w:szCs w:val="20"/>
              </w:rPr>
              <w:t xml:space="preserve"> </w:t>
            </w:r>
            <w:r>
              <w:rPr>
                <w:rFonts w:ascii="Arial Narrow" w:hAnsi="Arial Narrow"/>
                <w:sz w:val="20"/>
                <w:szCs w:val="20"/>
              </w:rPr>
              <w:t xml:space="preserve">a </w:t>
            </w:r>
            <w:r w:rsidRPr="00CA7B27">
              <w:rPr>
                <w:rFonts w:ascii="Arial Narrow" w:hAnsi="Arial Narrow"/>
                <w:sz w:val="20"/>
                <w:szCs w:val="20"/>
              </w:rPr>
              <w:t>consistent, valid</w:t>
            </w:r>
            <w:r>
              <w:rPr>
                <w:rFonts w:ascii="Arial Narrow" w:hAnsi="Arial Narrow"/>
                <w:sz w:val="20"/>
                <w:szCs w:val="20"/>
              </w:rPr>
              <w:t>, knowledge and performance-based</w:t>
            </w:r>
            <w:r w:rsidRPr="00CA7B27">
              <w:rPr>
                <w:rFonts w:ascii="Arial Narrow" w:hAnsi="Arial Narrow"/>
                <w:sz w:val="20"/>
                <w:szCs w:val="20"/>
              </w:rPr>
              <w:t xml:space="preserve"> measure</w:t>
            </w:r>
            <w:r>
              <w:rPr>
                <w:rFonts w:ascii="Arial Narrow" w:hAnsi="Arial Narrow"/>
                <w:sz w:val="20"/>
                <w:szCs w:val="20"/>
              </w:rPr>
              <w:t>s</w:t>
            </w:r>
            <w:r w:rsidRPr="00CA7B27">
              <w:rPr>
                <w:rFonts w:ascii="Arial Narrow" w:hAnsi="Arial Narrow"/>
                <w:sz w:val="20"/>
                <w:szCs w:val="20"/>
              </w:rPr>
              <w:t xml:space="preserve"> of graduates’ performance in the classroom</w:t>
            </w:r>
            <w:r>
              <w:rPr>
                <w:rFonts w:ascii="Arial Narrow" w:hAnsi="Arial Narrow"/>
                <w:sz w:val="20"/>
                <w:szCs w:val="20"/>
              </w:rPr>
              <w:t>.</w:t>
            </w:r>
          </w:p>
          <w:p w14:paraId="21A3ACA2" w14:textId="77777777" w:rsidR="00695191" w:rsidRPr="00212086" w:rsidRDefault="00212086" w:rsidP="00C20099">
            <w:pPr>
              <w:numPr>
                <w:ilvl w:val="0"/>
                <w:numId w:val="26"/>
              </w:numPr>
              <w:spacing w:before="100" w:beforeAutospacing="1" w:after="100" w:afterAutospacing="1" w:line="240" w:lineRule="auto"/>
              <w:ind w:left="288" w:hanging="144"/>
              <w:rPr>
                <w:rFonts w:ascii="Arial Narrow" w:hAnsi="Arial Narrow"/>
                <w:sz w:val="20"/>
                <w:szCs w:val="20"/>
              </w:rPr>
            </w:pPr>
            <w:r w:rsidRPr="00CA7B27">
              <w:rPr>
                <w:rFonts w:ascii="Arial Narrow" w:hAnsi="Arial Narrow"/>
                <w:sz w:val="20"/>
                <w:szCs w:val="20"/>
              </w:rPr>
              <w:t xml:space="preserve">Report does not </w:t>
            </w:r>
            <w:r>
              <w:rPr>
                <w:rFonts w:ascii="Arial Narrow" w:hAnsi="Arial Narrow"/>
                <w:sz w:val="20"/>
                <w:szCs w:val="20"/>
              </w:rPr>
              <w:t xml:space="preserve">clearly </w:t>
            </w:r>
            <w:r w:rsidRPr="00CA7B27">
              <w:rPr>
                <w:rFonts w:ascii="Arial Narrow" w:hAnsi="Arial Narrow"/>
                <w:sz w:val="20"/>
                <w:szCs w:val="20"/>
              </w:rPr>
              <w:t xml:space="preserve">indicate how data from key assessments are used to make appropriate modifications </w:t>
            </w:r>
            <w:r>
              <w:rPr>
                <w:rFonts w:ascii="Arial Narrow" w:hAnsi="Arial Narrow"/>
                <w:sz w:val="20"/>
                <w:szCs w:val="20"/>
              </w:rPr>
              <w:t>or</w:t>
            </w:r>
            <w:r w:rsidRPr="00CA7B27">
              <w:rPr>
                <w:rFonts w:ascii="Arial Narrow" w:hAnsi="Arial Narrow"/>
                <w:sz w:val="20"/>
                <w:szCs w:val="20"/>
              </w:rPr>
              <w:t xml:space="preserve"> how the effectiveness of changes will be monitored.</w:t>
            </w:r>
          </w:p>
        </w:tc>
        <w:tc>
          <w:tcPr>
            <w:tcW w:w="690" w:type="pct"/>
            <w:tcBorders>
              <w:top w:val="nil"/>
              <w:left w:val="nil"/>
              <w:bottom w:val="single" w:sz="8" w:space="0" w:color="auto"/>
              <w:right w:val="single" w:sz="8" w:space="0" w:color="auto"/>
            </w:tcBorders>
            <w:tcMar>
              <w:top w:w="0" w:type="dxa"/>
              <w:left w:w="120" w:type="dxa"/>
              <w:bottom w:w="0" w:type="dxa"/>
              <w:right w:w="120" w:type="dxa"/>
            </w:tcMar>
          </w:tcPr>
          <w:p w14:paraId="1F228E88" w14:textId="77777777" w:rsidR="00212086" w:rsidRDefault="00212086" w:rsidP="00212086">
            <w:pPr>
              <w:numPr>
                <w:ilvl w:val="0"/>
                <w:numId w:val="27"/>
              </w:numPr>
              <w:spacing w:before="100" w:beforeAutospacing="1" w:after="100" w:afterAutospacing="1" w:line="240" w:lineRule="auto"/>
              <w:ind w:left="288" w:hanging="144"/>
              <w:rPr>
                <w:rFonts w:ascii="Arial Narrow" w:hAnsi="Arial Narrow"/>
                <w:sz w:val="20"/>
                <w:szCs w:val="20"/>
              </w:rPr>
            </w:pPr>
            <w:r w:rsidRPr="00CA7B27">
              <w:rPr>
                <w:rFonts w:ascii="Arial Narrow" w:hAnsi="Arial Narrow"/>
                <w:sz w:val="20"/>
                <w:szCs w:val="20"/>
              </w:rPr>
              <w:t xml:space="preserve">Program </w:t>
            </w:r>
            <w:r>
              <w:rPr>
                <w:rFonts w:ascii="Arial Narrow" w:hAnsi="Arial Narrow"/>
                <w:sz w:val="20"/>
                <w:szCs w:val="20"/>
              </w:rPr>
              <w:t>uses</w:t>
            </w:r>
            <w:r w:rsidRPr="00CA7B27">
              <w:rPr>
                <w:rFonts w:ascii="Arial Narrow" w:hAnsi="Arial Narrow"/>
                <w:sz w:val="20"/>
                <w:szCs w:val="20"/>
              </w:rPr>
              <w:t xml:space="preserve"> consistent, valid</w:t>
            </w:r>
            <w:r>
              <w:rPr>
                <w:rFonts w:ascii="Arial Narrow" w:hAnsi="Arial Narrow"/>
                <w:sz w:val="20"/>
                <w:szCs w:val="20"/>
              </w:rPr>
              <w:t>, knowledge and performance-based</w:t>
            </w:r>
            <w:r w:rsidRPr="00CA7B27">
              <w:rPr>
                <w:rFonts w:ascii="Arial Narrow" w:hAnsi="Arial Narrow"/>
                <w:sz w:val="20"/>
                <w:szCs w:val="20"/>
              </w:rPr>
              <w:t xml:space="preserve"> measure</w:t>
            </w:r>
            <w:r>
              <w:rPr>
                <w:rFonts w:ascii="Arial Narrow" w:hAnsi="Arial Narrow"/>
                <w:sz w:val="20"/>
                <w:szCs w:val="20"/>
              </w:rPr>
              <w:t>s</w:t>
            </w:r>
            <w:r w:rsidRPr="00CA7B27">
              <w:rPr>
                <w:rFonts w:ascii="Arial Narrow" w:hAnsi="Arial Narrow"/>
                <w:sz w:val="20"/>
                <w:szCs w:val="20"/>
              </w:rPr>
              <w:t xml:space="preserve"> of graduates’ performance in the classroom</w:t>
            </w:r>
            <w:r>
              <w:rPr>
                <w:rFonts w:ascii="Arial Narrow" w:hAnsi="Arial Narrow"/>
                <w:sz w:val="20"/>
                <w:szCs w:val="20"/>
              </w:rPr>
              <w:t>.</w:t>
            </w:r>
          </w:p>
          <w:p w14:paraId="0BC2BC6B" w14:textId="77777777" w:rsidR="00695191" w:rsidRPr="00212086" w:rsidRDefault="00212086" w:rsidP="00212086">
            <w:pPr>
              <w:numPr>
                <w:ilvl w:val="0"/>
                <w:numId w:val="27"/>
              </w:numPr>
              <w:spacing w:before="100" w:beforeAutospacing="1" w:after="100" w:afterAutospacing="1" w:line="240" w:lineRule="auto"/>
              <w:ind w:left="288" w:hanging="144"/>
              <w:rPr>
                <w:rFonts w:ascii="Arial Narrow" w:hAnsi="Arial Narrow"/>
                <w:sz w:val="20"/>
                <w:szCs w:val="20"/>
              </w:rPr>
            </w:pPr>
            <w:r w:rsidRPr="00CA7B27">
              <w:rPr>
                <w:rFonts w:ascii="Arial Narrow" w:hAnsi="Arial Narrow"/>
                <w:sz w:val="20"/>
                <w:szCs w:val="20"/>
              </w:rPr>
              <w:t xml:space="preserve">Report </w:t>
            </w:r>
            <w:r>
              <w:rPr>
                <w:rFonts w:ascii="Arial Narrow" w:hAnsi="Arial Narrow"/>
                <w:sz w:val="20"/>
                <w:szCs w:val="20"/>
              </w:rPr>
              <w:t xml:space="preserve">clearly </w:t>
            </w:r>
            <w:r w:rsidRPr="00CA7B27">
              <w:rPr>
                <w:rFonts w:ascii="Arial Narrow" w:hAnsi="Arial Narrow"/>
                <w:sz w:val="20"/>
                <w:szCs w:val="20"/>
              </w:rPr>
              <w:t>indicat</w:t>
            </w:r>
            <w:r>
              <w:rPr>
                <w:rFonts w:ascii="Arial Narrow" w:hAnsi="Arial Narrow"/>
                <w:sz w:val="20"/>
                <w:szCs w:val="20"/>
              </w:rPr>
              <w:t>es</w:t>
            </w:r>
            <w:r w:rsidRPr="00CA7B27">
              <w:rPr>
                <w:rFonts w:ascii="Arial Narrow" w:hAnsi="Arial Narrow"/>
                <w:sz w:val="20"/>
                <w:szCs w:val="20"/>
              </w:rPr>
              <w:t xml:space="preserve"> how data from key assessments are used to make appropriate modifications and how the effectiveness of changes will be monitored.</w:t>
            </w:r>
          </w:p>
        </w:tc>
        <w:tc>
          <w:tcPr>
            <w:tcW w:w="629" w:type="pct"/>
            <w:tcBorders>
              <w:top w:val="nil"/>
              <w:left w:val="nil"/>
              <w:bottom w:val="single" w:sz="8" w:space="0" w:color="auto"/>
              <w:right w:val="single" w:sz="8" w:space="0" w:color="auto"/>
            </w:tcBorders>
            <w:tcMar>
              <w:top w:w="0" w:type="dxa"/>
              <w:left w:w="120" w:type="dxa"/>
              <w:bottom w:w="0" w:type="dxa"/>
              <w:right w:w="120" w:type="dxa"/>
            </w:tcMar>
          </w:tcPr>
          <w:p w14:paraId="48C31383" w14:textId="77777777" w:rsidR="00695191" w:rsidRPr="00D515E5" w:rsidRDefault="00695191" w:rsidP="00CA7B27">
            <w:pPr>
              <w:spacing w:before="100" w:beforeAutospacing="1" w:after="100" w:afterAutospacing="1" w:line="240" w:lineRule="auto"/>
              <w:rPr>
                <w:rFonts w:ascii="Arial Narrow" w:hAnsi="Arial Narrow"/>
                <w:b/>
                <w:bCs/>
                <w:sz w:val="20"/>
                <w:szCs w:val="20"/>
              </w:rPr>
            </w:pPr>
          </w:p>
        </w:tc>
      </w:tr>
    </w:tbl>
    <w:p w14:paraId="1A827177" w14:textId="77777777" w:rsidR="00695191" w:rsidRPr="00B24026" w:rsidRDefault="00695191" w:rsidP="00212086">
      <w:pPr>
        <w:tabs>
          <w:tab w:val="left" w:pos="10950"/>
        </w:tabs>
        <w:spacing w:before="100" w:beforeAutospacing="1" w:after="100" w:afterAutospacing="1" w:line="240" w:lineRule="auto"/>
        <w:rPr>
          <w:rFonts w:ascii="Arial Narrow" w:hAnsi="Arial Narrow"/>
          <w:sz w:val="24"/>
          <w:szCs w:val="24"/>
        </w:rPr>
      </w:pPr>
      <w:r>
        <w:rPr>
          <w:rFonts w:ascii="Arial Narrow" w:hAnsi="Arial Narrow"/>
          <w:i/>
          <w:iCs/>
          <w:sz w:val="24"/>
          <w:szCs w:val="24"/>
        </w:rPr>
        <w:tab/>
      </w:r>
      <w:r w:rsidRPr="00B24026">
        <w:rPr>
          <w:rFonts w:ascii="Arial Narrow" w:hAnsi="Arial Narrow"/>
          <w:b/>
          <w:bCs/>
          <w:sz w:val="24"/>
          <w:szCs w:val="24"/>
        </w:rPr>
        <w:br w:type="page"/>
      </w:r>
      <w:r w:rsidR="00C20099">
        <w:rPr>
          <w:rFonts w:ascii="Arial Narrow" w:hAnsi="Arial Narrow"/>
          <w:b/>
          <w:bCs/>
          <w:sz w:val="24"/>
          <w:szCs w:val="24"/>
        </w:rPr>
        <w:t xml:space="preserve">Standard </w:t>
      </w:r>
      <w:r w:rsidRPr="00B24026">
        <w:rPr>
          <w:rFonts w:ascii="Arial Narrow" w:hAnsi="Arial Narrow"/>
          <w:b/>
          <w:bCs/>
          <w:sz w:val="24"/>
          <w:szCs w:val="24"/>
        </w:rPr>
        <w:t>5.3 Long-Range Planning</w:t>
      </w:r>
      <w:r w:rsidR="00C20099">
        <w:rPr>
          <w:rFonts w:ascii="Arial Narrow" w:hAnsi="Arial Narrow"/>
          <w:b/>
          <w:bCs/>
          <w:sz w:val="24"/>
          <w:szCs w:val="24"/>
        </w:rPr>
        <w:t xml:space="preserve">: </w:t>
      </w:r>
      <w:r w:rsidRPr="00B24026">
        <w:rPr>
          <w:rFonts w:ascii="Arial Narrow" w:hAnsi="Arial Narrow"/>
          <w:i/>
          <w:iCs/>
          <w:sz w:val="24"/>
          <w:szCs w:val="24"/>
        </w:rPr>
        <w:t>The institution plans for the long-range</w:t>
      </w:r>
      <w:r w:rsidR="009A26E8">
        <w:rPr>
          <w:rFonts w:ascii="Arial Narrow" w:hAnsi="Arial Narrow"/>
          <w:i/>
          <w:iCs/>
          <w:sz w:val="24"/>
          <w:szCs w:val="24"/>
        </w:rPr>
        <w:t xml:space="preserve">, continuous improvement and </w:t>
      </w:r>
      <w:r w:rsidRPr="00B24026">
        <w:rPr>
          <w:rFonts w:ascii="Arial Narrow" w:hAnsi="Arial Narrow"/>
          <w:i/>
          <w:iCs/>
          <w:sz w:val="24"/>
          <w:szCs w:val="24"/>
        </w:rPr>
        <w:t>development of teacher education. These plans are part of a design for total institutional development.</w:t>
      </w:r>
      <w:r w:rsidRPr="00B24026">
        <w:rPr>
          <w:rFonts w:ascii="Arial Narrow" w:hAnsi="Arial Narrow"/>
          <w:sz w:val="24"/>
          <w:szCs w:val="24"/>
        </w:rPr>
        <w:t> </w:t>
      </w:r>
    </w:p>
    <w:tbl>
      <w:tblPr>
        <w:tblW w:w="4462" w:type="pct"/>
        <w:tblInd w:w="660" w:type="dxa"/>
        <w:tblCellMar>
          <w:left w:w="0" w:type="dxa"/>
          <w:right w:w="0" w:type="dxa"/>
        </w:tblCellMar>
        <w:tblLook w:val="00A0" w:firstRow="1" w:lastRow="0" w:firstColumn="1" w:lastColumn="0" w:noHBand="0" w:noVBand="0"/>
      </w:tblPr>
      <w:tblGrid>
        <w:gridCol w:w="6176"/>
        <w:gridCol w:w="1411"/>
        <w:gridCol w:w="1323"/>
        <w:gridCol w:w="1529"/>
        <w:gridCol w:w="1109"/>
      </w:tblGrid>
      <w:tr w:rsidR="00695191" w:rsidRPr="00FD6BCE" w14:paraId="4A45137B" w14:textId="77777777" w:rsidTr="004B25AA">
        <w:tc>
          <w:tcPr>
            <w:tcW w:w="2674"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9479BB4" w14:textId="77777777" w:rsidR="00695191" w:rsidRPr="00B24026" w:rsidRDefault="00695191" w:rsidP="00212086">
            <w:pPr>
              <w:spacing w:before="100" w:beforeAutospacing="1" w:after="100" w:afterAutospacing="1" w:line="240" w:lineRule="auto"/>
              <w:jc w:val="center"/>
              <w:rPr>
                <w:rFonts w:ascii="Arial Narrow" w:hAnsi="Arial Narrow"/>
                <w:sz w:val="24"/>
                <w:szCs w:val="24"/>
              </w:rPr>
            </w:pPr>
            <w:r w:rsidRPr="00B24026">
              <w:rPr>
                <w:rFonts w:ascii="Arial Narrow" w:hAnsi="Arial Narrow"/>
                <w:i/>
                <w:iCs/>
                <w:sz w:val="24"/>
                <w:szCs w:val="24"/>
              </w:rPr>
              <w:t>Evaluation Questions</w:t>
            </w:r>
          </w:p>
        </w:tc>
        <w:tc>
          <w:tcPr>
            <w:tcW w:w="611"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6B2D0814"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 xml:space="preserve">Not Met: Further Work </w:t>
            </w:r>
            <w:r w:rsidR="0017759F">
              <w:rPr>
                <w:rFonts w:ascii="Arial Narrow" w:hAnsi="Arial Narrow"/>
                <w:i/>
                <w:iCs/>
                <w:sz w:val="24"/>
                <w:szCs w:val="24"/>
              </w:rPr>
              <w:t>Needed</w:t>
            </w:r>
          </w:p>
        </w:tc>
        <w:tc>
          <w:tcPr>
            <w:tcW w:w="573"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399BD03E" w14:textId="77777777" w:rsidR="00695191" w:rsidRPr="000F2F63" w:rsidRDefault="00695191" w:rsidP="008A1ECB">
            <w:pPr>
              <w:spacing w:before="100" w:beforeAutospacing="1" w:after="100" w:afterAutospacing="1" w:line="240" w:lineRule="auto"/>
              <w:rPr>
                <w:rFonts w:ascii="Arial Narrow" w:hAnsi="Arial Narrow"/>
                <w:sz w:val="24"/>
                <w:szCs w:val="24"/>
              </w:rPr>
            </w:pPr>
            <w:r w:rsidRPr="000F2F63">
              <w:rPr>
                <w:rFonts w:ascii="Arial Narrow" w:hAnsi="Arial Narrow"/>
                <w:i/>
                <w:iCs/>
                <w:sz w:val="24"/>
                <w:szCs w:val="24"/>
              </w:rPr>
              <w:t>Met with Conditions.</w:t>
            </w:r>
          </w:p>
        </w:tc>
        <w:tc>
          <w:tcPr>
            <w:tcW w:w="662"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2990A06F" w14:textId="77777777" w:rsidR="00695191" w:rsidRDefault="00695191" w:rsidP="008A1ECB">
            <w:pPr>
              <w:spacing w:before="100" w:beforeAutospacing="1" w:after="100" w:afterAutospacing="1" w:line="240" w:lineRule="auto"/>
              <w:rPr>
                <w:rFonts w:ascii="Arial Narrow" w:hAnsi="Arial Narrow"/>
                <w:i/>
                <w:iCs/>
                <w:sz w:val="24"/>
                <w:szCs w:val="24"/>
              </w:rPr>
            </w:pPr>
            <w:r w:rsidRPr="000F2F63">
              <w:rPr>
                <w:rFonts w:ascii="Arial Narrow" w:hAnsi="Arial Narrow"/>
                <w:i/>
                <w:iCs/>
                <w:sz w:val="24"/>
                <w:szCs w:val="24"/>
              </w:rPr>
              <w:t>Met</w:t>
            </w:r>
            <w:r>
              <w:rPr>
                <w:rFonts w:ascii="Arial Narrow" w:hAnsi="Arial Narrow"/>
                <w:i/>
                <w:iCs/>
                <w:sz w:val="24"/>
                <w:szCs w:val="24"/>
              </w:rPr>
              <w:t xml:space="preserve"> </w:t>
            </w:r>
          </w:p>
          <w:p w14:paraId="2C6787DC" w14:textId="77777777" w:rsidR="00695191" w:rsidRPr="000F2F63" w:rsidRDefault="00695191" w:rsidP="008A1ECB">
            <w:pPr>
              <w:spacing w:before="100" w:beforeAutospacing="1" w:after="100" w:afterAutospacing="1" w:line="240" w:lineRule="auto"/>
              <w:rPr>
                <w:rFonts w:ascii="Arial Narrow" w:hAnsi="Arial Narrow"/>
                <w:sz w:val="24"/>
                <w:szCs w:val="24"/>
              </w:rPr>
            </w:pPr>
            <w:r>
              <w:rPr>
                <w:rFonts w:ascii="Arial Narrow" w:hAnsi="Arial Narrow"/>
                <w:i/>
                <w:iCs/>
                <w:sz w:val="24"/>
                <w:szCs w:val="24"/>
              </w:rPr>
              <w:t xml:space="preserve">    </w:t>
            </w:r>
          </w:p>
        </w:tc>
        <w:tc>
          <w:tcPr>
            <w:tcW w:w="480" w:type="pct"/>
            <w:tcBorders>
              <w:top w:val="single" w:sz="8" w:space="0" w:color="auto"/>
              <w:left w:val="nil"/>
              <w:bottom w:val="single" w:sz="8" w:space="0" w:color="auto"/>
              <w:right w:val="single" w:sz="8" w:space="0" w:color="auto"/>
            </w:tcBorders>
            <w:tcMar>
              <w:top w:w="0" w:type="dxa"/>
              <w:left w:w="120" w:type="dxa"/>
              <w:bottom w:w="0" w:type="dxa"/>
              <w:right w:w="120" w:type="dxa"/>
            </w:tcMar>
          </w:tcPr>
          <w:p w14:paraId="1AD3CBFB" w14:textId="77777777" w:rsidR="00695191" w:rsidRPr="000F2F63" w:rsidRDefault="00695191" w:rsidP="008A1ECB">
            <w:pPr>
              <w:spacing w:before="100" w:beforeAutospacing="1" w:after="100" w:afterAutospacing="1" w:line="240" w:lineRule="auto"/>
              <w:rPr>
                <w:rFonts w:ascii="Arial Narrow" w:hAnsi="Arial Narrow"/>
                <w:sz w:val="24"/>
                <w:szCs w:val="24"/>
              </w:rPr>
            </w:pPr>
            <w:r>
              <w:rPr>
                <w:rFonts w:ascii="Arial Narrow" w:hAnsi="Arial Narrow"/>
                <w:i/>
                <w:iCs/>
                <w:sz w:val="24"/>
                <w:szCs w:val="24"/>
              </w:rPr>
              <w:t>Status</w:t>
            </w:r>
          </w:p>
        </w:tc>
      </w:tr>
      <w:tr w:rsidR="00695191" w:rsidRPr="00FD6BCE" w14:paraId="081EC620" w14:textId="77777777" w:rsidTr="004B25AA">
        <w:tc>
          <w:tcPr>
            <w:tcW w:w="2674" w:type="pct"/>
            <w:tcBorders>
              <w:top w:val="nil"/>
              <w:left w:val="single" w:sz="8" w:space="0" w:color="auto"/>
              <w:bottom w:val="single" w:sz="8" w:space="0" w:color="auto"/>
              <w:right w:val="single" w:sz="8" w:space="0" w:color="auto"/>
            </w:tcBorders>
            <w:tcMar>
              <w:top w:w="0" w:type="dxa"/>
              <w:left w:w="120" w:type="dxa"/>
              <w:bottom w:w="0" w:type="dxa"/>
              <w:right w:w="120" w:type="dxa"/>
            </w:tcMar>
          </w:tcPr>
          <w:p w14:paraId="57093178" w14:textId="77777777" w:rsidR="00605A58" w:rsidRDefault="00695191" w:rsidP="004B25AA">
            <w:pPr>
              <w:spacing w:before="100" w:beforeAutospacing="1" w:after="100" w:afterAutospacing="1" w:line="240" w:lineRule="auto"/>
              <w:rPr>
                <w:rFonts w:ascii="Arial Narrow" w:hAnsi="Arial Narrow"/>
                <w:sz w:val="20"/>
                <w:szCs w:val="20"/>
              </w:rPr>
            </w:pPr>
            <w:r w:rsidRPr="00B24026">
              <w:rPr>
                <w:rFonts w:ascii="Arial Narrow" w:hAnsi="Arial Narrow"/>
                <w:i/>
                <w:iCs/>
                <w:sz w:val="24"/>
                <w:szCs w:val="24"/>
              </w:rPr>
              <w:t> </w:t>
            </w:r>
            <w:r w:rsidRPr="00106799">
              <w:rPr>
                <w:rFonts w:ascii="Arial Narrow" w:hAnsi="Arial Narrow"/>
                <w:sz w:val="20"/>
                <w:szCs w:val="20"/>
              </w:rPr>
              <w:t xml:space="preserve">What evidence indicates that the institution has, or is, engaged in </w:t>
            </w:r>
            <w:r w:rsidR="00605A58">
              <w:rPr>
                <w:rFonts w:ascii="Arial Narrow" w:hAnsi="Arial Narrow"/>
                <w:sz w:val="20"/>
                <w:szCs w:val="20"/>
              </w:rPr>
              <w:t>continuous evaluation, design, and development of the program?</w:t>
            </w:r>
          </w:p>
          <w:p w14:paraId="16BBB5FE" w14:textId="77777777" w:rsidR="00695191" w:rsidRPr="00106799" w:rsidRDefault="00605A58" w:rsidP="004B25AA">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What other </w:t>
            </w:r>
            <w:r w:rsidR="00695191" w:rsidRPr="00106799">
              <w:rPr>
                <w:rFonts w:ascii="Arial Narrow" w:hAnsi="Arial Narrow"/>
                <w:sz w:val="20"/>
                <w:szCs w:val="20"/>
              </w:rPr>
              <w:t xml:space="preserve">studies or research </w:t>
            </w:r>
            <w:r>
              <w:rPr>
                <w:rFonts w:ascii="Arial Narrow" w:hAnsi="Arial Narrow"/>
                <w:sz w:val="20"/>
                <w:szCs w:val="20"/>
              </w:rPr>
              <w:t xml:space="preserve">has been used </w:t>
            </w:r>
            <w:r w:rsidR="00695191" w:rsidRPr="00106799">
              <w:rPr>
                <w:rFonts w:ascii="Arial Narrow" w:hAnsi="Arial Narrow"/>
                <w:sz w:val="20"/>
                <w:szCs w:val="20"/>
              </w:rPr>
              <w:t>to improve its teacher education programs?</w:t>
            </w:r>
          </w:p>
          <w:p w14:paraId="3A418C3E" w14:textId="77777777" w:rsidR="00695191" w:rsidRPr="00106799" w:rsidRDefault="00695191" w:rsidP="00106799">
            <w:pPr>
              <w:spacing w:after="58" w:line="240" w:lineRule="auto"/>
              <w:rPr>
                <w:rFonts w:ascii="Arial Narrow" w:hAnsi="Arial Narrow"/>
                <w:sz w:val="20"/>
                <w:szCs w:val="20"/>
              </w:rPr>
            </w:pPr>
          </w:p>
          <w:p w14:paraId="7FADFE7C" w14:textId="77777777" w:rsidR="00695191" w:rsidRDefault="00695191" w:rsidP="00106799">
            <w:pPr>
              <w:spacing w:after="58" w:line="240" w:lineRule="auto"/>
              <w:rPr>
                <w:rFonts w:ascii="Arial Narrow" w:hAnsi="Arial Narrow"/>
                <w:sz w:val="24"/>
                <w:szCs w:val="24"/>
              </w:rPr>
            </w:pPr>
          </w:p>
          <w:p w14:paraId="5108E4B0" w14:textId="77777777" w:rsidR="00695191" w:rsidRDefault="00695191" w:rsidP="00106799">
            <w:pPr>
              <w:spacing w:after="58" w:line="240" w:lineRule="auto"/>
              <w:rPr>
                <w:rFonts w:ascii="Arial Narrow" w:hAnsi="Arial Narrow"/>
                <w:sz w:val="24"/>
                <w:szCs w:val="24"/>
              </w:rPr>
            </w:pPr>
          </w:p>
          <w:p w14:paraId="5D3A27B3" w14:textId="77777777" w:rsidR="00695191" w:rsidRPr="00B24026" w:rsidRDefault="00695191" w:rsidP="00106799">
            <w:pPr>
              <w:spacing w:after="58" w:line="240" w:lineRule="auto"/>
              <w:rPr>
                <w:rFonts w:ascii="Arial Narrow" w:hAnsi="Arial Narrow"/>
                <w:sz w:val="24"/>
                <w:szCs w:val="24"/>
              </w:rPr>
            </w:pPr>
          </w:p>
        </w:tc>
        <w:tc>
          <w:tcPr>
            <w:tcW w:w="611" w:type="pct"/>
            <w:tcBorders>
              <w:top w:val="nil"/>
              <w:left w:val="nil"/>
              <w:bottom w:val="single" w:sz="8" w:space="0" w:color="auto"/>
              <w:right w:val="single" w:sz="8" w:space="0" w:color="auto"/>
            </w:tcBorders>
            <w:tcMar>
              <w:top w:w="0" w:type="dxa"/>
              <w:left w:w="120" w:type="dxa"/>
              <w:bottom w:w="0" w:type="dxa"/>
              <w:right w:w="120" w:type="dxa"/>
            </w:tcMar>
          </w:tcPr>
          <w:p w14:paraId="1B11F038" w14:textId="77777777" w:rsidR="00695191" w:rsidRPr="00605A58" w:rsidRDefault="00695191" w:rsidP="00605A58">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Little or no evidence is presented </w:t>
            </w:r>
            <w:r w:rsidR="00605A58">
              <w:rPr>
                <w:rFonts w:ascii="Arial Narrow" w:hAnsi="Arial Narrow"/>
                <w:sz w:val="20"/>
                <w:szCs w:val="20"/>
              </w:rPr>
              <w:t xml:space="preserve">that the program and/or the institution engages in </w:t>
            </w:r>
            <w:r>
              <w:rPr>
                <w:rFonts w:ascii="Arial Narrow" w:hAnsi="Arial Narrow"/>
                <w:sz w:val="20"/>
                <w:szCs w:val="20"/>
              </w:rPr>
              <w:t xml:space="preserve">long-range </w:t>
            </w:r>
            <w:r w:rsidR="00605A58">
              <w:rPr>
                <w:rFonts w:ascii="Arial Narrow" w:hAnsi="Arial Narrow"/>
                <w:sz w:val="20"/>
                <w:szCs w:val="20"/>
              </w:rPr>
              <w:t>and continuous improvement</w:t>
            </w:r>
            <w:r>
              <w:rPr>
                <w:rFonts w:ascii="Arial Narrow" w:hAnsi="Arial Narrow"/>
                <w:sz w:val="20"/>
                <w:szCs w:val="20"/>
              </w:rPr>
              <w:t xml:space="preserve"> </w:t>
            </w:r>
            <w:r w:rsidR="00605A58">
              <w:rPr>
                <w:rFonts w:ascii="Arial Narrow" w:hAnsi="Arial Narrow"/>
                <w:sz w:val="20"/>
                <w:szCs w:val="20"/>
              </w:rPr>
              <w:t xml:space="preserve">plan </w:t>
            </w:r>
            <w:r>
              <w:rPr>
                <w:rFonts w:ascii="Arial Narrow" w:hAnsi="Arial Narrow"/>
                <w:sz w:val="20"/>
                <w:szCs w:val="20"/>
              </w:rPr>
              <w:t>for teacher education</w:t>
            </w:r>
            <w:r w:rsidR="00605A58" w:rsidRPr="00106799">
              <w:rPr>
                <w:rFonts w:ascii="Arial Narrow" w:hAnsi="Arial Narrow"/>
                <w:sz w:val="20"/>
                <w:szCs w:val="20"/>
              </w:rPr>
              <w:t xml:space="preserve"> which includes the preparation of teachers of deaf and hard of hearing students </w:t>
            </w:r>
            <w:r w:rsidR="00605A58">
              <w:rPr>
                <w:rFonts w:ascii="Arial Narrow" w:hAnsi="Arial Narrow"/>
                <w:sz w:val="20"/>
                <w:szCs w:val="20"/>
              </w:rPr>
              <w:t>as part of the plan</w:t>
            </w:r>
          </w:p>
        </w:tc>
        <w:tc>
          <w:tcPr>
            <w:tcW w:w="573" w:type="pct"/>
            <w:tcBorders>
              <w:top w:val="nil"/>
              <w:left w:val="nil"/>
              <w:bottom w:val="single" w:sz="8" w:space="0" w:color="auto"/>
              <w:right w:val="single" w:sz="8" w:space="0" w:color="auto"/>
            </w:tcBorders>
            <w:tcMar>
              <w:top w:w="0" w:type="dxa"/>
              <w:left w:w="120" w:type="dxa"/>
              <w:bottom w:w="0" w:type="dxa"/>
              <w:right w:w="120" w:type="dxa"/>
            </w:tcMar>
          </w:tcPr>
          <w:p w14:paraId="1A39674B" w14:textId="77777777" w:rsidR="00695191" w:rsidRPr="00605A58" w:rsidRDefault="00695191" w:rsidP="00605A58">
            <w:pPr>
              <w:spacing w:before="100" w:beforeAutospacing="1" w:after="100" w:afterAutospacing="1" w:line="240" w:lineRule="auto"/>
              <w:rPr>
                <w:rFonts w:ascii="Arial Narrow" w:hAnsi="Arial Narrow"/>
                <w:sz w:val="20"/>
                <w:szCs w:val="20"/>
              </w:rPr>
            </w:pPr>
            <w:r>
              <w:rPr>
                <w:rFonts w:ascii="Arial Narrow" w:hAnsi="Arial Narrow"/>
                <w:sz w:val="20"/>
                <w:szCs w:val="20"/>
              </w:rPr>
              <w:t xml:space="preserve">Some evidence </w:t>
            </w:r>
            <w:r w:rsidR="00605A58">
              <w:rPr>
                <w:rFonts w:ascii="Arial Narrow" w:hAnsi="Arial Narrow"/>
                <w:sz w:val="20"/>
                <w:szCs w:val="20"/>
              </w:rPr>
              <w:t>presented that the program is engaged with the institution in long-range and continuous improvement plan for teacher education</w:t>
            </w:r>
            <w:r w:rsidR="00605A58" w:rsidRPr="00106799">
              <w:rPr>
                <w:rFonts w:ascii="Arial Narrow" w:hAnsi="Arial Narrow"/>
                <w:sz w:val="20"/>
                <w:szCs w:val="20"/>
              </w:rPr>
              <w:t xml:space="preserve"> which includes the preparation of teachers of deaf and hard of hearing students </w:t>
            </w:r>
            <w:r w:rsidR="00605A58">
              <w:rPr>
                <w:rFonts w:ascii="Arial Narrow" w:hAnsi="Arial Narrow"/>
                <w:sz w:val="20"/>
                <w:szCs w:val="20"/>
              </w:rPr>
              <w:t>as part of the plan</w:t>
            </w:r>
          </w:p>
        </w:tc>
        <w:tc>
          <w:tcPr>
            <w:tcW w:w="662" w:type="pct"/>
            <w:tcBorders>
              <w:top w:val="nil"/>
              <w:left w:val="nil"/>
              <w:bottom w:val="single" w:sz="8" w:space="0" w:color="auto"/>
              <w:right w:val="single" w:sz="8" w:space="0" w:color="auto"/>
            </w:tcBorders>
            <w:tcMar>
              <w:top w:w="0" w:type="dxa"/>
              <w:left w:w="120" w:type="dxa"/>
              <w:bottom w:w="0" w:type="dxa"/>
              <w:right w:w="120" w:type="dxa"/>
            </w:tcMar>
          </w:tcPr>
          <w:p w14:paraId="273C5EA5" w14:textId="77777777" w:rsidR="00695191" w:rsidRPr="004B25AA" w:rsidRDefault="00605A58" w:rsidP="004B25AA">
            <w:pPr>
              <w:spacing w:before="100" w:beforeAutospacing="1" w:after="100" w:afterAutospacing="1" w:line="240" w:lineRule="auto"/>
              <w:rPr>
                <w:rFonts w:ascii="Arial Narrow" w:hAnsi="Arial Narrow"/>
                <w:sz w:val="20"/>
                <w:szCs w:val="20"/>
              </w:rPr>
            </w:pPr>
            <w:r>
              <w:rPr>
                <w:rFonts w:ascii="Arial Narrow" w:hAnsi="Arial Narrow"/>
                <w:sz w:val="20"/>
                <w:szCs w:val="20"/>
              </w:rPr>
              <w:t>Strong e</w:t>
            </w:r>
            <w:r w:rsidR="00695191" w:rsidRPr="00106799">
              <w:rPr>
                <w:rFonts w:ascii="Arial Narrow" w:hAnsi="Arial Narrow"/>
                <w:sz w:val="20"/>
                <w:szCs w:val="20"/>
              </w:rPr>
              <w:t>vidence of program parti</w:t>
            </w:r>
            <w:r w:rsidR="00695191">
              <w:rPr>
                <w:rFonts w:ascii="Arial Narrow" w:hAnsi="Arial Narrow"/>
                <w:sz w:val="20"/>
                <w:szCs w:val="20"/>
              </w:rPr>
              <w:t>ci</w:t>
            </w:r>
            <w:r w:rsidR="00695191" w:rsidRPr="00106799">
              <w:rPr>
                <w:rFonts w:ascii="Arial Narrow" w:hAnsi="Arial Narrow"/>
                <w:sz w:val="20"/>
                <w:szCs w:val="20"/>
              </w:rPr>
              <w:t xml:space="preserve">pation in </w:t>
            </w:r>
            <w:r>
              <w:rPr>
                <w:rFonts w:ascii="Arial Narrow" w:hAnsi="Arial Narrow"/>
                <w:sz w:val="20"/>
                <w:szCs w:val="20"/>
              </w:rPr>
              <w:t xml:space="preserve">long-range and continuous </w:t>
            </w:r>
            <w:r w:rsidR="00695191" w:rsidRPr="00106799">
              <w:rPr>
                <w:rFonts w:ascii="Arial Narrow" w:hAnsi="Arial Narrow"/>
                <w:sz w:val="20"/>
                <w:szCs w:val="20"/>
              </w:rPr>
              <w:t xml:space="preserve">institutional planning for teacher education which includes the preparation of teachers of deaf and hard of hearing students </w:t>
            </w:r>
            <w:r w:rsidR="004B25AA">
              <w:rPr>
                <w:rFonts w:ascii="Arial Narrow" w:hAnsi="Arial Narrow"/>
                <w:sz w:val="20"/>
                <w:szCs w:val="20"/>
              </w:rPr>
              <w:t>as part of the plan</w:t>
            </w:r>
          </w:p>
        </w:tc>
        <w:tc>
          <w:tcPr>
            <w:tcW w:w="480" w:type="pct"/>
            <w:tcBorders>
              <w:top w:val="nil"/>
              <w:left w:val="nil"/>
              <w:bottom w:val="single" w:sz="8" w:space="0" w:color="auto"/>
              <w:right w:val="single" w:sz="8" w:space="0" w:color="auto"/>
            </w:tcBorders>
            <w:tcMar>
              <w:top w:w="0" w:type="dxa"/>
              <w:left w:w="120" w:type="dxa"/>
              <w:bottom w:w="0" w:type="dxa"/>
              <w:right w:w="120" w:type="dxa"/>
            </w:tcMar>
          </w:tcPr>
          <w:p w14:paraId="5207B4D6" w14:textId="77777777" w:rsidR="00695191" w:rsidRPr="00B24026" w:rsidRDefault="00695191" w:rsidP="00A51423">
            <w:pPr>
              <w:spacing w:before="100" w:beforeAutospacing="1" w:after="100" w:afterAutospacing="1" w:line="240" w:lineRule="auto"/>
              <w:rPr>
                <w:rFonts w:ascii="Arial Narrow" w:hAnsi="Arial Narrow"/>
                <w:sz w:val="24"/>
                <w:szCs w:val="24"/>
              </w:rPr>
            </w:pPr>
            <w:r w:rsidRPr="00B24026">
              <w:rPr>
                <w:rFonts w:ascii="Arial Narrow" w:hAnsi="Arial Narrow"/>
                <w:sz w:val="24"/>
                <w:szCs w:val="24"/>
              </w:rPr>
              <w:t> </w:t>
            </w:r>
          </w:p>
          <w:p w14:paraId="0CB147DE" w14:textId="77777777" w:rsidR="00695191" w:rsidRPr="00D515E5" w:rsidRDefault="00695191" w:rsidP="00A51423">
            <w:pPr>
              <w:spacing w:before="100" w:beforeAutospacing="1" w:after="58" w:line="240" w:lineRule="auto"/>
              <w:rPr>
                <w:rFonts w:ascii="Arial Narrow" w:hAnsi="Arial Narrow"/>
                <w:b/>
                <w:bCs/>
                <w:sz w:val="24"/>
                <w:szCs w:val="24"/>
              </w:rPr>
            </w:pPr>
          </w:p>
        </w:tc>
      </w:tr>
    </w:tbl>
    <w:p w14:paraId="1FA36F20" w14:textId="77777777" w:rsidR="00695191" w:rsidRPr="00B24026" w:rsidRDefault="00695191" w:rsidP="000A7845">
      <w:pPr>
        <w:spacing w:line="360" w:lineRule="auto"/>
        <w:rPr>
          <w:rFonts w:ascii="Arial Narrow" w:hAnsi="Arial Narrow"/>
          <w:sz w:val="24"/>
          <w:szCs w:val="24"/>
        </w:rPr>
      </w:pPr>
    </w:p>
    <w:sectPr w:rsidR="00695191" w:rsidRPr="00B24026" w:rsidSect="008A5AFC">
      <w:footerReference w:type="even" r:id="rId7"/>
      <w:foot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1C8D" w14:textId="77777777" w:rsidR="000370A1" w:rsidRDefault="000370A1" w:rsidP="00EA5670">
      <w:pPr>
        <w:spacing w:after="0" w:line="240" w:lineRule="auto"/>
      </w:pPr>
      <w:r>
        <w:separator/>
      </w:r>
    </w:p>
  </w:endnote>
  <w:endnote w:type="continuationSeparator" w:id="0">
    <w:p w14:paraId="02AA6377" w14:textId="77777777" w:rsidR="000370A1" w:rsidRDefault="000370A1" w:rsidP="00EA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7B15" w14:textId="77777777" w:rsidR="00F61776" w:rsidRDefault="00F61776" w:rsidP="008A5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B9C8F" w14:textId="77777777" w:rsidR="00F61776" w:rsidRDefault="00F61776" w:rsidP="008A5A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453A" w14:textId="77777777" w:rsidR="00F61776" w:rsidRDefault="00F61776" w:rsidP="008A5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AFE">
      <w:rPr>
        <w:rStyle w:val="PageNumber"/>
        <w:noProof/>
      </w:rPr>
      <w:t>2</w:t>
    </w:r>
    <w:r>
      <w:rPr>
        <w:rStyle w:val="PageNumber"/>
      </w:rPr>
      <w:fldChar w:fldCharType="end"/>
    </w:r>
  </w:p>
  <w:p w14:paraId="49EE837C" w14:textId="77777777" w:rsidR="00F61776" w:rsidRDefault="00F61776" w:rsidP="008A5A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ECA0" w14:textId="77777777" w:rsidR="000370A1" w:rsidRDefault="000370A1" w:rsidP="00EA5670">
      <w:pPr>
        <w:spacing w:after="0" w:line="240" w:lineRule="auto"/>
      </w:pPr>
      <w:r>
        <w:separator/>
      </w:r>
    </w:p>
  </w:footnote>
  <w:footnote w:type="continuationSeparator" w:id="0">
    <w:p w14:paraId="1F152296" w14:textId="77777777" w:rsidR="000370A1" w:rsidRDefault="000370A1" w:rsidP="00EA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991"/>
    <w:multiLevelType w:val="hybridMultilevel"/>
    <w:tmpl w:val="F2426772"/>
    <w:lvl w:ilvl="0" w:tplc="04090019">
      <w:start w:val="1"/>
      <w:numFmt w:val="lowerLetter"/>
      <w:lvlText w:val="%1."/>
      <w:lvlJc w:val="left"/>
      <w:pPr>
        <w:ind w:left="720" w:hanging="360"/>
      </w:pPr>
    </w:lvl>
    <w:lvl w:ilvl="1" w:tplc="16C85420">
      <w:start w:val="1"/>
      <w:numFmt w:val="decimal"/>
      <w:lvlText w:val="(%2)"/>
      <w:lvlJc w:val="left"/>
      <w:pPr>
        <w:ind w:left="1536" w:hanging="45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47070"/>
    <w:multiLevelType w:val="hybridMultilevel"/>
    <w:tmpl w:val="FD6E1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0D6D"/>
    <w:multiLevelType w:val="hybridMultilevel"/>
    <w:tmpl w:val="8C74C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5C2624"/>
    <w:multiLevelType w:val="hybridMultilevel"/>
    <w:tmpl w:val="E654AC52"/>
    <w:lvl w:ilvl="0" w:tplc="8D325A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4300C8B"/>
    <w:multiLevelType w:val="hybridMultilevel"/>
    <w:tmpl w:val="4EB61316"/>
    <w:lvl w:ilvl="0" w:tplc="8D325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0676A9"/>
    <w:multiLevelType w:val="hybridMultilevel"/>
    <w:tmpl w:val="FF3C35EE"/>
    <w:lvl w:ilvl="0" w:tplc="8D325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843CEF"/>
    <w:multiLevelType w:val="hybridMultilevel"/>
    <w:tmpl w:val="50C4E5B0"/>
    <w:lvl w:ilvl="0" w:tplc="8D325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585875"/>
    <w:multiLevelType w:val="hybridMultilevel"/>
    <w:tmpl w:val="07E8A6D2"/>
    <w:lvl w:ilvl="0" w:tplc="43405CB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34EE2"/>
    <w:multiLevelType w:val="hybridMultilevel"/>
    <w:tmpl w:val="67B64B2C"/>
    <w:lvl w:ilvl="0" w:tplc="8D325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E4C36D7"/>
    <w:multiLevelType w:val="hybridMultilevel"/>
    <w:tmpl w:val="438E10D6"/>
    <w:lvl w:ilvl="0" w:tplc="8D325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4F827E5"/>
    <w:multiLevelType w:val="hybridMultilevel"/>
    <w:tmpl w:val="8A740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0121B"/>
    <w:multiLevelType w:val="hybridMultilevel"/>
    <w:tmpl w:val="6E7C2E80"/>
    <w:lvl w:ilvl="0" w:tplc="8D325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0460AC"/>
    <w:multiLevelType w:val="hybridMultilevel"/>
    <w:tmpl w:val="CD282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B5C24"/>
    <w:multiLevelType w:val="hybridMultilevel"/>
    <w:tmpl w:val="CD282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21773"/>
    <w:multiLevelType w:val="hybridMultilevel"/>
    <w:tmpl w:val="C9267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871AF"/>
    <w:multiLevelType w:val="hybridMultilevel"/>
    <w:tmpl w:val="1C36C1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8345D"/>
    <w:multiLevelType w:val="hybridMultilevel"/>
    <w:tmpl w:val="08B449C4"/>
    <w:lvl w:ilvl="0" w:tplc="8D325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B46C08"/>
    <w:multiLevelType w:val="hybridMultilevel"/>
    <w:tmpl w:val="D8B649AA"/>
    <w:lvl w:ilvl="0" w:tplc="CB38A2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1D000D"/>
    <w:multiLevelType w:val="hybridMultilevel"/>
    <w:tmpl w:val="B2BC4A78"/>
    <w:lvl w:ilvl="0" w:tplc="A0FA00F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462D42"/>
    <w:multiLevelType w:val="hybridMultilevel"/>
    <w:tmpl w:val="DDF6BF6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78079DA"/>
    <w:multiLevelType w:val="hybridMultilevel"/>
    <w:tmpl w:val="E00CE734"/>
    <w:lvl w:ilvl="0" w:tplc="8D325A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1594168"/>
    <w:multiLevelType w:val="hybridMultilevel"/>
    <w:tmpl w:val="DF123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74EC8"/>
    <w:multiLevelType w:val="hybridMultilevel"/>
    <w:tmpl w:val="44D64190"/>
    <w:lvl w:ilvl="0" w:tplc="8D325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2E7949"/>
    <w:multiLevelType w:val="hybridMultilevel"/>
    <w:tmpl w:val="6FA2F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4450C6"/>
    <w:multiLevelType w:val="hybridMultilevel"/>
    <w:tmpl w:val="64965C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CD36F65"/>
    <w:multiLevelType w:val="hybridMultilevel"/>
    <w:tmpl w:val="8D52F38A"/>
    <w:lvl w:ilvl="0" w:tplc="0A0A93C6">
      <w:numFmt w:val="bullet"/>
      <w:lvlText w:val=""/>
      <w:lvlJc w:val="left"/>
      <w:pPr>
        <w:tabs>
          <w:tab w:val="num" w:pos="915"/>
        </w:tabs>
        <w:ind w:left="915" w:hanging="37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F3CB6"/>
    <w:multiLevelType w:val="hybridMultilevel"/>
    <w:tmpl w:val="6E7C2E80"/>
    <w:lvl w:ilvl="0" w:tplc="8D325A6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7EC75F01"/>
    <w:multiLevelType w:val="hybridMultilevel"/>
    <w:tmpl w:val="2430C88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5"/>
  </w:num>
  <w:num w:numId="4">
    <w:abstractNumId w:val="9"/>
  </w:num>
  <w:num w:numId="5">
    <w:abstractNumId w:val="22"/>
  </w:num>
  <w:num w:numId="6">
    <w:abstractNumId w:val="3"/>
  </w:num>
  <w:num w:numId="7">
    <w:abstractNumId w:val="8"/>
  </w:num>
  <w:num w:numId="8">
    <w:abstractNumId w:val="16"/>
  </w:num>
  <w:num w:numId="9">
    <w:abstractNumId w:val="20"/>
  </w:num>
  <w:num w:numId="10">
    <w:abstractNumId w:val="4"/>
  </w:num>
  <w:num w:numId="11">
    <w:abstractNumId w:val="11"/>
  </w:num>
  <w:num w:numId="12">
    <w:abstractNumId w:val="25"/>
  </w:num>
  <w:num w:numId="13">
    <w:abstractNumId w:val="27"/>
  </w:num>
  <w:num w:numId="14">
    <w:abstractNumId w:val="24"/>
  </w:num>
  <w:num w:numId="15">
    <w:abstractNumId w:val="26"/>
  </w:num>
  <w:num w:numId="16">
    <w:abstractNumId w:val="23"/>
  </w:num>
  <w:num w:numId="17">
    <w:abstractNumId w:val="18"/>
  </w:num>
  <w:num w:numId="18">
    <w:abstractNumId w:val="17"/>
  </w:num>
  <w:num w:numId="19">
    <w:abstractNumId w:val="14"/>
  </w:num>
  <w:num w:numId="20">
    <w:abstractNumId w:val="0"/>
  </w:num>
  <w:num w:numId="21">
    <w:abstractNumId w:val="7"/>
  </w:num>
  <w:num w:numId="22">
    <w:abstractNumId w:val="15"/>
  </w:num>
  <w:num w:numId="23">
    <w:abstractNumId w:val="21"/>
  </w:num>
  <w:num w:numId="24">
    <w:abstractNumId w:val="1"/>
  </w:num>
  <w:num w:numId="25">
    <w:abstractNumId w:val="13"/>
  </w:num>
  <w:num w:numId="26">
    <w:abstractNumId w:val="12"/>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45"/>
    <w:rsid w:val="000064A7"/>
    <w:rsid w:val="000370A1"/>
    <w:rsid w:val="000435A8"/>
    <w:rsid w:val="00066EA7"/>
    <w:rsid w:val="00067ECA"/>
    <w:rsid w:val="0007155D"/>
    <w:rsid w:val="00071BB0"/>
    <w:rsid w:val="0009301D"/>
    <w:rsid w:val="00097A60"/>
    <w:rsid w:val="000A7845"/>
    <w:rsid w:val="000D1BD4"/>
    <w:rsid w:val="000E76BD"/>
    <w:rsid w:val="000F2F63"/>
    <w:rsid w:val="000F3D5D"/>
    <w:rsid w:val="000F7619"/>
    <w:rsid w:val="00103E80"/>
    <w:rsid w:val="00106799"/>
    <w:rsid w:val="00112E76"/>
    <w:rsid w:val="00142C52"/>
    <w:rsid w:val="00153125"/>
    <w:rsid w:val="001635B5"/>
    <w:rsid w:val="00164949"/>
    <w:rsid w:val="00167AC8"/>
    <w:rsid w:val="001729A0"/>
    <w:rsid w:val="0017759F"/>
    <w:rsid w:val="001B36E5"/>
    <w:rsid w:val="001D0570"/>
    <w:rsid w:val="001E2B37"/>
    <w:rsid w:val="00212086"/>
    <w:rsid w:val="0022081E"/>
    <w:rsid w:val="00234941"/>
    <w:rsid w:val="002360F9"/>
    <w:rsid w:val="002405F3"/>
    <w:rsid w:val="00241D93"/>
    <w:rsid w:val="00244052"/>
    <w:rsid w:val="002668B0"/>
    <w:rsid w:val="00297ABB"/>
    <w:rsid w:val="002A67E5"/>
    <w:rsid w:val="002B2138"/>
    <w:rsid w:val="002B4746"/>
    <w:rsid w:val="002C04C3"/>
    <w:rsid w:val="002C7A97"/>
    <w:rsid w:val="002D3071"/>
    <w:rsid w:val="002E036B"/>
    <w:rsid w:val="002F24BD"/>
    <w:rsid w:val="00307EE6"/>
    <w:rsid w:val="00322E5F"/>
    <w:rsid w:val="00330DB7"/>
    <w:rsid w:val="00337350"/>
    <w:rsid w:val="003379FE"/>
    <w:rsid w:val="00343A14"/>
    <w:rsid w:val="0036589B"/>
    <w:rsid w:val="003700B6"/>
    <w:rsid w:val="0038473E"/>
    <w:rsid w:val="003A03E0"/>
    <w:rsid w:val="003C2C15"/>
    <w:rsid w:val="003D4AC8"/>
    <w:rsid w:val="003E4553"/>
    <w:rsid w:val="003E6B36"/>
    <w:rsid w:val="004253F5"/>
    <w:rsid w:val="00452C0A"/>
    <w:rsid w:val="0045543A"/>
    <w:rsid w:val="0046593C"/>
    <w:rsid w:val="00474901"/>
    <w:rsid w:val="00475566"/>
    <w:rsid w:val="004902AD"/>
    <w:rsid w:val="004946C2"/>
    <w:rsid w:val="00494AE9"/>
    <w:rsid w:val="004A3AE9"/>
    <w:rsid w:val="004A73FD"/>
    <w:rsid w:val="004B25AA"/>
    <w:rsid w:val="004B297C"/>
    <w:rsid w:val="004B4FDA"/>
    <w:rsid w:val="004E1CDF"/>
    <w:rsid w:val="00507C00"/>
    <w:rsid w:val="00526232"/>
    <w:rsid w:val="0055654E"/>
    <w:rsid w:val="00574879"/>
    <w:rsid w:val="00580FB5"/>
    <w:rsid w:val="0058354F"/>
    <w:rsid w:val="00583841"/>
    <w:rsid w:val="005A08B3"/>
    <w:rsid w:val="005A5A1B"/>
    <w:rsid w:val="005B56D4"/>
    <w:rsid w:val="005B70FA"/>
    <w:rsid w:val="005C2F44"/>
    <w:rsid w:val="005C7EC5"/>
    <w:rsid w:val="005F0510"/>
    <w:rsid w:val="00604BAC"/>
    <w:rsid w:val="00605A58"/>
    <w:rsid w:val="006123D8"/>
    <w:rsid w:val="006258E2"/>
    <w:rsid w:val="00654F1A"/>
    <w:rsid w:val="006551D7"/>
    <w:rsid w:val="00664860"/>
    <w:rsid w:val="00671A4D"/>
    <w:rsid w:val="00674149"/>
    <w:rsid w:val="00695191"/>
    <w:rsid w:val="006A0207"/>
    <w:rsid w:val="006B062C"/>
    <w:rsid w:val="006B7421"/>
    <w:rsid w:val="006D4AB6"/>
    <w:rsid w:val="006D578D"/>
    <w:rsid w:val="00705EE3"/>
    <w:rsid w:val="00721AFE"/>
    <w:rsid w:val="00735FA5"/>
    <w:rsid w:val="007429F0"/>
    <w:rsid w:val="007511F5"/>
    <w:rsid w:val="00753C32"/>
    <w:rsid w:val="00795514"/>
    <w:rsid w:val="007B2F0D"/>
    <w:rsid w:val="007B71B7"/>
    <w:rsid w:val="007C2329"/>
    <w:rsid w:val="007F45A8"/>
    <w:rsid w:val="00801FE3"/>
    <w:rsid w:val="00842C86"/>
    <w:rsid w:val="008771E8"/>
    <w:rsid w:val="0089292F"/>
    <w:rsid w:val="00894F4F"/>
    <w:rsid w:val="008A1ECB"/>
    <w:rsid w:val="008A5AFC"/>
    <w:rsid w:val="008A67D9"/>
    <w:rsid w:val="008B0BC0"/>
    <w:rsid w:val="008F5E2A"/>
    <w:rsid w:val="00913A28"/>
    <w:rsid w:val="00924982"/>
    <w:rsid w:val="0092628D"/>
    <w:rsid w:val="009333A8"/>
    <w:rsid w:val="00940303"/>
    <w:rsid w:val="009467BC"/>
    <w:rsid w:val="00970F97"/>
    <w:rsid w:val="00975E5D"/>
    <w:rsid w:val="0098794B"/>
    <w:rsid w:val="009A26E8"/>
    <w:rsid w:val="009C3EBA"/>
    <w:rsid w:val="009C479A"/>
    <w:rsid w:val="009E0FAA"/>
    <w:rsid w:val="009E1B0F"/>
    <w:rsid w:val="009F772E"/>
    <w:rsid w:val="00A023D8"/>
    <w:rsid w:val="00A448EB"/>
    <w:rsid w:val="00A51423"/>
    <w:rsid w:val="00A85CAF"/>
    <w:rsid w:val="00A87D4B"/>
    <w:rsid w:val="00A901B0"/>
    <w:rsid w:val="00AA3299"/>
    <w:rsid w:val="00AE664F"/>
    <w:rsid w:val="00AF65C3"/>
    <w:rsid w:val="00B01009"/>
    <w:rsid w:val="00B04C3D"/>
    <w:rsid w:val="00B24026"/>
    <w:rsid w:val="00B3348D"/>
    <w:rsid w:val="00B677B2"/>
    <w:rsid w:val="00B73F2F"/>
    <w:rsid w:val="00B7650B"/>
    <w:rsid w:val="00BA5514"/>
    <w:rsid w:val="00BB2A0E"/>
    <w:rsid w:val="00BB3941"/>
    <w:rsid w:val="00BC3DCD"/>
    <w:rsid w:val="00BD1218"/>
    <w:rsid w:val="00BF5B5D"/>
    <w:rsid w:val="00C02084"/>
    <w:rsid w:val="00C20099"/>
    <w:rsid w:val="00C20FE1"/>
    <w:rsid w:val="00C227DE"/>
    <w:rsid w:val="00C30404"/>
    <w:rsid w:val="00C308AF"/>
    <w:rsid w:val="00C42D50"/>
    <w:rsid w:val="00C517F9"/>
    <w:rsid w:val="00C71BD6"/>
    <w:rsid w:val="00C74429"/>
    <w:rsid w:val="00C76644"/>
    <w:rsid w:val="00C938B9"/>
    <w:rsid w:val="00CA3A3F"/>
    <w:rsid w:val="00CA7B27"/>
    <w:rsid w:val="00CC1E44"/>
    <w:rsid w:val="00CC7406"/>
    <w:rsid w:val="00CD3AFC"/>
    <w:rsid w:val="00CE0967"/>
    <w:rsid w:val="00CE3B9D"/>
    <w:rsid w:val="00D43C7A"/>
    <w:rsid w:val="00D515E5"/>
    <w:rsid w:val="00D57E32"/>
    <w:rsid w:val="00D826B2"/>
    <w:rsid w:val="00D85985"/>
    <w:rsid w:val="00DB0B25"/>
    <w:rsid w:val="00DC06C2"/>
    <w:rsid w:val="00DC2437"/>
    <w:rsid w:val="00DC4559"/>
    <w:rsid w:val="00DC48D3"/>
    <w:rsid w:val="00DC719D"/>
    <w:rsid w:val="00DC71EE"/>
    <w:rsid w:val="00DF69B4"/>
    <w:rsid w:val="00E30902"/>
    <w:rsid w:val="00E32082"/>
    <w:rsid w:val="00E52A88"/>
    <w:rsid w:val="00E55506"/>
    <w:rsid w:val="00E641B0"/>
    <w:rsid w:val="00E77AD6"/>
    <w:rsid w:val="00E81EE3"/>
    <w:rsid w:val="00E82872"/>
    <w:rsid w:val="00E948E6"/>
    <w:rsid w:val="00EA1B66"/>
    <w:rsid w:val="00EA5670"/>
    <w:rsid w:val="00EB1C9A"/>
    <w:rsid w:val="00EB2915"/>
    <w:rsid w:val="00EC0DEE"/>
    <w:rsid w:val="00EF6A93"/>
    <w:rsid w:val="00F130B7"/>
    <w:rsid w:val="00F31447"/>
    <w:rsid w:val="00F37990"/>
    <w:rsid w:val="00F61776"/>
    <w:rsid w:val="00F63D06"/>
    <w:rsid w:val="00F80C97"/>
    <w:rsid w:val="00F82507"/>
    <w:rsid w:val="00F9453C"/>
    <w:rsid w:val="00FC1416"/>
    <w:rsid w:val="00FD40F0"/>
    <w:rsid w:val="00FD6BCE"/>
    <w:rsid w:val="00FD7064"/>
    <w:rsid w:val="00FF1E42"/>
    <w:rsid w:val="00FF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A14C7"/>
  <w15:docId w15:val="{10F8B5B1-DD93-4BD8-B0A2-AD1410B4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4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3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9453C"/>
    <w:pPr>
      <w:ind w:left="720"/>
      <w:contextualSpacing/>
    </w:pPr>
  </w:style>
  <w:style w:type="paragraph" w:styleId="Footer">
    <w:name w:val="footer"/>
    <w:basedOn w:val="Normal"/>
    <w:link w:val="FooterChar"/>
    <w:uiPriority w:val="99"/>
    <w:rsid w:val="007B2F0D"/>
    <w:pPr>
      <w:tabs>
        <w:tab w:val="center" w:pos="4320"/>
        <w:tab w:val="right" w:pos="8640"/>
      </w:tabs>
    </w:pPr>
  </w:style>
  <w:style w:type="character" w:customStyle="1" w:styleId="FooterChar">
    <w:name w:val="Footer Char"/>
    <w:link w:val="Footer"/>
    <w:uiPriority w:val="99"/>
    <w:semiHidden/>
    <w:rsid w:val="00E77AD6"/>
    <w:rPr>
      <w:rFonts w:cs="Times New Roman"/>
    </w:rPr>
  </w:style>
  <w:style w:type="character" w:styleId="PageNumber">
    <w:name w:val="page number"/>
    <w:uiPriority w:val="99"/>
    <w:rsid w:val="007B2F0D"/>
    <w:rPr>
      <w:rFonts w:cs="Times New Roman"/>
    </w:rPr>
  </w:style>
  <w:style w:type="character" w:styleId="Hyperlink">
    <w:name w:val="Hyperlink"/>
    <w:uiPriority w:val="99"/>
    <w:rsid w:val="003D4AC8"/>
    <w:rPr>
      <w:rFonts w:cs="Times New Roman"/>
      <w:color w:val="0000FF"/>
      <w:u w:val="single"/>
    </w:rPr>
  </w:style>
  <w:style w:type="paragraph" w:styleId="NormalWeb">
    <w:name w:val="Normal (Web)"/>
    <w:basedOn w:val="Normal"/>
    <w:uiPriority w:val="99"/>
    <w:semiHidden/>
    <w:unhideWhenUsed/>
    <w:rsid w:val="00B677B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1483">
      <w:bodyDiv w:val="1"/>
      <w:marLeft w:val="0"/>
      <w:marRight w:val="0"/>
      <w:marTop w:val="0"/>
      <w:marBottom w:val="0"/>
      <w:divBdr>
        <w:top w:val="none" w:sz="0" w:space="0" w:color="auto"/>
        <w:left w:val="none" w:sz="0" w:space="0" w:color="auto"/>
        <w:bottom w:val="none" w:sz="0" w:space="0" w:color="auto"/>
        <w:right w:val="none" w:sz="0" w:space="0" w:color="auto"/>
      </w:divBdr>
    </w:div>
    <w:div w:id="602687576">
      <w:marLeft w:val="0"/>
      <w:marRight w:val="0"/>
      <w:marTop w:val="0"/>
      <w:marBottom w:val="0"/>
      <w:divBdr>
        <w:top w:val="none" w:sz="0" w:space="0" w:color="auto"/>
        <w:left w:val="none" w:sz="0" w:space="0" w:color="auto"/>
        <w:bottom w:val="none" w:sz="0" w:space="0" w:color="auto"/>
        <w:right w:val="none" w:sz="0" w:space="0" w:color="auto"/>
      </w:divBdr>
    </w:div>
    <w:div w:id="602687577">
      <w:marLeft w:val="0"/>
      <w:marRight w:val="0"/>
      <w:marTop w:val="0"/>
      <w:marBottom w:val="0"/>
      <w:divBdr>
        <w:top w:val="none" w:sz="0" w:space="0" w:color="auto"/>
        <w:left w:val="none" w:sz="0" w:space="0" w:color="auto"/>
        <w:bottom w:val="none" w:sz="0" w:space="0" w:color="auto"/>
        <w:right w:val="none" w:sz="0" w:space="0" w:color="auto"/>
      </w:divBdr>
    </w:div>
    <w:div w:id="1032271733">
      <w:bodyDiv w:val="1"/>
      <w:marLeft w:val="0"/>
      <w:marRight w:val="0"/>
      <w:marTop w:val="0"/>
      <w:marBottom w:val="0"/>
      <w:divBdr>
        <w:top w:val="none" w:sz="0" w:space="0" w:color="auto"/>
        <w:left w:val="none" w:sz="0" w:space="0" w:color="auto"/>
        <w:bottom w:val="none" w:sz="0" w:space="0" w:color="auto"/>
        <w:right w:val="none" w:sz="0" w:space="0" w:color="auto"/>
      </w:divBdr>
    </w:div>
    <w:div w:id="1207789856">
      <w:bodyDiv w:val="1"/>
      <w:marLeft w:val="0"/>
      <w:marRight w:val="0"/>
      <w:marTop w:val="0"/>
      <w:marBottom w:val="0"/>
      <w:divBdr>
        <w:top w:val="none" w:sz="0" w:space="0" w:color="auto"/>
        <w:left w:val="none" w:sz="0" w:space="0" w:color="auto"/>
        <w:bottom w:val="none" w:sz="0" w:space="0" w:color="auto"/>
        <w:right w:val="none" w:sz="0" w:space="0" w:color="auto"/>
      </w:divBdr>
    </w:div>
    <w:div w:id="1547134475">
      <w:bodyDiv w:val="1"/>
      <w:marLeft w:val="0"/>
      <w:marRight w:val="0"/>
      <w:marTop w:val="0"/>
      <w:marBottom w:val="0"/>
      <w:divBdr>
        <w:top w:val="none" w:sz="0" w:space="0" w:color="auto"/>
        <w:left w:val="none" w:sz="0" w:space="0" w:color="auto"/>
        <w:bottom w:val="none" w:sz="0" w:space="0" w:color="auto"/>
        <w:right w:val="none" w:sz="0" w:space="0" w:color="auto"/>
      </w:divBdr>
    </w:div>
    <w:div w:id="20540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lpstr>
    </vt:vector>
  </TitlesOfParts>
  <Company>Eastern Kentucky University</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Haydon</dc:creator>
  <cp:keywords/>
  <dc:description/>
  <cp:lastModifiedBy>Joe Fischgrund</cp:lastModifiedBy>
  <cp:revision>2</cp:revision>
  <dcterms:created xsi:type="dcterms:W3CDTF">2019-02-17T23:00:00Z</dcterms:created>
  <dcterms:modified xsi:type="dcterms:W3CDTF">2019-02-17T23:00:00Z</dcterms:modified>
</cp:coreProperties>
</file>